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C7D" w:rsidRDefault="00963C7D" w:rsidP="00963C7D">
      <w:pPr>
        <w:spacing w:before="120"/>
        <w:jc w:val="center"/>
        <w:rPr>
          <w:b/>
          <w:sz w:val="28"/>
          <w:szCs w:val="28"/>
        </w:rPr>
      </w:pPr>
      <w:r>
        <w:rPr>
          <w:b/>
          <w:sz w:val="28"/>
          <w:szCs w:val="28"/>
        </w:rPr>
        <w:t xml:space="preserve">Postup pro pracoviště </w:t>
      </w:r>
      <w:r w:rsidR="00607930">
        <w:rPr>
          <w:b/>
          <w:sz w:val="28"/>
          <w:szCs w:val="28"/>
        </w:rPr>
        <w:t xml:space="preserve">s tomoterapeutickým ozařovačem pro účely provedení nezávislé prověrky </w:t>
      </w:r>
    </w:p>
    <w:p w:rsidR="00136CE7" w:rsidRDefault="00136CE7"/>
    <w:p w:rsidR="000F74D5" w:rsidRPr="00923981" w:rsidRDefault="00DD768D" w:rsidP="00DD768D">
      <w:pPr>
        <w:ind w:firstLine="708"/>
        <w:jc w:val="both"/>
      </w:pPr>
      <w:r>
        <w:t xml:space="preserve">V tomto dokumentu je popsán soubor testů, které se provedou při nezávislé prověrce tomoterapeutického ozařovače. Dále jsou specifikovány ověřované parametry a jejich tolerance. Jsou zde uvedeny geometrie ozařovacích plánů, které pracoviště musí vytvořit v plánovacím systému pro účely nezávislé prověrky. Dále je uveden seznam parametrů, které požadujeme uvést do </w:t>
      </w:r>
      <w:r w:rsidRPr="00963C7D">
        <w:rPr>
          <w:i/>
        </w:rPr>
        <w:t>Dotazníku k prověrce tomoterapeutického ozařovače.</w:t>
      </w:r>
      <w:r w:rsidR="00923981">
        <w:rPr>
          <w:i/>
        </w:rPr>
        <w:t xml:space="preserve"> </w:t>
      </w:r>
      <w:r w:rsidR="00923981">
        <w:t>V závěru je uveden postup snímání fantomů zaslaných na pracoviště za účelem provedení nezávislé prověrky a detailní manuál pro přípravu radioterapeutického plánu s fantomem pánve.</w:t>
      </w:r>
    </w:p>
    <w:p w:rsidR="000F74D5" w:rsidRDefault="000F74D5"/>
    <w:p w:rsidR="009B7133" w:rsidRPr="009B7133" w:rsidRDefault="009B7133">
      <w:pPr>
        <w:rPr>
          <w:lang w:val="en-US"/>
        </w:rPr>
      </w:pPr>
      <w:r>
        <w:t xml:space="preserve">Případné dotazy prosím směřujte na </w:t>
      </w:r>
      <w:hyperlink r:id="rId7" w:history="1">
        <w:r w:rsidRPr="00583F20">
          <w:rPr>
            <w:rStyle w:val="Hypertextovodkaz"/>
          </w:rPr>
          <w:t>irena.koniarova</w:t>
        </w:r>
        <w:r w:rsidRPr="00583F20">
          <w:rPr>
            <w:rStyle w:val="Hypertextovodkaz"/>
            <w:lang w:val="en-US"/>
          </w:rPr>
          <w:t>@suro.cz</w:t>
        </w:r>
      </w:hyperlink>
      <w:r>
        <w:rPr>
          <w:lang w:val="en-US"/>
        </w:rPr>
        <w:t xml:space="preserve">, tel. </w:t>
      </w:r>
      <w:r w:rsidR="00687B79">
        <w:rPr>
          <w:lang w:val="en-US"/>
        </w:rPr>
        <w:t>770</w:t>
      </w:r>
      <w:r>
        <w:rPr>
          <w:lang w:val="en-US"/>
        </w:rPr>
        <w:t> </w:t>
      </w:r>
      <w:r w:rsidR="00687B79">
        <w:rPr>
          <w:lang w:val="en-US"/>
        </w:rPr>
        <w:t>158</w:t>
      </w:r>
      <w:r>
        <w:rPr>
          <w:lang w:val="en-US"/>
        </w:rPr>
        <w:t> </w:t>
      </w:r>
      <w:r w:rsidR="00687B79">
        <w:rPr>
          <w:lang w:val="en-US"/>
        </w:rPr>
        <w:t>691</w:t>
      </w:r>
      <w:bookmarkStart w:id="0" w:name="_GoBack"/>
      <w:bookmarkEnd w:id="0"/>
      <w:r>
        <w:rPr>
          <w:lang w:val="en-US"/>
        </w:rPr>
        <w:t>.</w:t>
      </w:r>
    </w:p>
    <w:p w:rsidR="000F74D5" w:rsidRDefault="000F74D5"/>
    <w:p w:rsidR="000F74D5" w:rsidRDefault="000F74D5" w:rsidP="000F74D5">
      <w:pPr>
        <w:spacing w:before="120" w:after="120"/>
        <w:jc w:val="both"/>
      </w:pPr>
      <w:r>
        <w:t xml:space="preserve">Nezávislá kontrola tomoterapeutického ozařovače se skládá z následujících testů, viz tabulka: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93"/>
        <w:gridCol w:w="4677"/>
        <w:gridCol w:w="1701"/>
        <w:gridCol w:w="1701"/>
      </w:tblGrid>
      <w:tr w:rsidR="00955177" w:rsidRPr="00955177" w:rsidTr="00E02BA8">
        <w:tc>
          <w:tcPr>
            <w:tcW w:w="993" w:type="dxa"/>
            <w:shd w:val="clear" w:color="auto" w:fill="auto"/>
          </w:tcPr>
          <w:p w:rsidR="00955177" w:rsidRPr="00955177" w:rsidRDefault="008330F0" w:rsidP="00955177">
            <w:pPr>
              <w:jc w:val="center"/>
              <w:rPr>
                <w:b/>
              </w:rPr>
            </w:pPr>
            <w:r>
              <w:rPr>
                <w:b/>
              </w:rPr>
              <w:t>Test č</w:t>
            </w:r>
            <w:r w:rsidR="00955177" w:rsidRPr="00955177">
              <w:rPr>
                <w:b/>
              </w:rPr>
              <w:t>.</w:t>
            </w:r>
          </w:p>
        </w:tc>
        <w:tc>
          <w:tcPr>
            <w:tcW w:w="4677" w:type="dxa"/>
            <w:shd w:val="clear" w:color="auto" w:fill="auto"/>
          </w:tcPr>
          <w:p w:rsidR="00955177" w:rsidRPr="00955177" w:rsidRDefault="00955177" w:rsidP="00955177">
            <w:pPr>
              <w:jc w:val="both"/>
              <w:rPr>
                <w:b/>
              </w:rPr>
            </w:pPr>
            <w:r w:rsidRPr="00955177">
              <w:rPr>
                <w:b/>
              </w:rPr>
              <w:t>Název testu</w:t>
            </w:r>
          </w:p>
        </w:tc>
        <w:tc>
          <w:tcPr>
            <w:tcW w:w="1701" w:type="dxa"/>
            <w:shd w:val="clear" w:color="auto" w:fill="auto"/>
          </w:tcPr>
          <w:p w:rsidR="00955177" w:rsidRPr="00955177" w:rsidRDefault="00955177" w:rsidP="00955177">
            <w:pPr>
              <w:jc w:val="both"/>
              <w:rPr>
                <w:b/>
              </w:rPr>
            </w:pPr>
            <w:r w:rsidRPr="00955177">
              <w:rPr>
                <w:b/>
              </w:rPr>
              <w:t>Fantom</w:t>
            </w:r>
          </w:p>
        </w:tc>
        <w:tc>
          <w:tcPr>
            <w:tcW w:w="1701" w:type="dxa"/>
            <w:shd w:val="clear" w:color="auto" w:fill="auto"/>
          </w:tcPr>
          <w:p w:rsidR="00955177" w:rsidRPr="00955177" w:rsidRDefault="00955177" w:rsidP="00955177">
            <w:pPr>
              <w:jc w:val="both"/>
              <w:rPr>
                <w:b/>
              </w:rPr>
            </w:pPr>
            <w:r w:rsidRPr="00955177">
              <w:rPr>
                <w:b/>
              </w:rPr>
              <w:t>Detektor</w:t>
            </w:r>
          </w:p>
        </w:tc>
      </w:tr>
      <w:tr w:rsidR="00955177" w:rsidRPr="00955177" w:rsidTr="00E02BA8">
        <w:tc>
          <w:tcPr>
            <w:tcW w:w="993" w:type="dxa"/>
            <w:shd w:val="clear" w:color="auto" w:fill="auto"/>
          </w:tcPr>
          <w:p w:rsidR="00955177" w:rsidRPr="00955177" w:rsidRDefault="00955177" w:rsidP="00955177">
            <w:pPr>
              <w:jc w:val="center"/>
            </w:pPr>
            <w:r w:rsidRPr="00955177">
              <w:t>6.1</w:t>
            </w:r>
          </w:p>
        </w:tc>
        <w:tc>
          <w:tcPr>
            <w:tcW w:w="4677" w:type="dxa"/>
            <w:shd w:val="clear" w:color="auto" w:fill="auto"/>
          </w:tcPr>
          <w:p w:rsidR="00955177" w:rsidRPr="00955177" w:rsidRDefault="00955177" w:rsidP="00955177">
            <w:r w:rsidRPr="00955177">
              <w:t xml:space="preserve">Vodorovnost ozařovacího stolu </w:t>
            </w:r>
          </w:p>
        </w:tc>
        <w:tc>
          <w:tcPr>
            <w:tcW w:w="1701" w:type="dxa"/>
            <w:shd w:val="clear" w:color="auto" w:fill="auto"/>
          </w:tcPr>
          <w:p w:rsidR="00955177" w:rsidRPr="00955177" w:rsidRDefault="00955177" w:rsidP="00955177">
            <w:pPr>
              <w:jc w:val="both"/>
            </w:pPr>
            <w:r w:rsidRPr="00955177">
              <w:t>-</w:t>
            </w:r>
          </w:p>
        </w:tc>
        <w:tc>
          <w:tcPr>
            <w:tcW w:w="1701" w:type="dxa"/>
            <w:shd w:val="clear" w:color="auto" w:fill="auto"/>
          </w:tcPr>
          <w:p w:rsidR="00955177" w:rsidRPr="00955177" w:rsidRDefault="00955177" w:rsidP="00955177">
            <w:pPr>
              <w:jc w:val="both"/>
            </w:pPr>
            <w:r w:rsidRPr="00955177">
              <w:t>Dig. vodováha ABSOLUT</w:t>
            </w:r>
          </w:p>
        </w:tc>
      </w:tr>
      <w:tr w:rsidR="00955177" w:rsidRPr="00955177" w:rsidTr="00E02BA8">
        <w:tc>
          <w:tcPr>
            <w:tcW w:w="993" w:type="dxa"/>
            <w:shd w:val="clear" w:color="auto" w:fill="auto"/>
          </w:tcPr>
          <w:p w:rsidR="00955177" w:rsidRPr="00955177" w:rsidRDefault="00955177" w:rsidP="00955177">
            <w:pPr>
              <w:jc w:val="center"/>
            </w:pPr>
            <w:r w:rsidRPr="00955177">
              <w:t>6.2</w:t>
            </w:r>
          </w:p>
        </w:tc>
        <w:tc>
          <w:tcPr>
            <w:tcW w:w="4677" w:type="dxa"/>
            <w:shd w:val="clear" w:color="auto" w:fill="auto"/>
          </w:tcPr>
          <w:p w:rsidR="00955177" w:rsidRPr="00955177" w:rsidRDefault="00955177" w:rsidP="00955177">
            <w:r w:rsidRPr="00955177">
              <w:t>Ověření stálosti výšky stolu v místě virtuálního izocentra při longitudinálním pohybu</w:t>
            </w:r>
          </w:p>
        </w:tc>
        <w:tc>
          <w:tcPr>
            <w:tcW w:w="1701" w:type="dxa"/>
            <w:shd w:val="clear" w:color="auto" w:fill="auto"/>
          </w:tcPr>
          <w:p w:rsidR="00955177" w:rsidRPr="00955177" w:rsidRDefault="00955177" w:rsidP="00955177">
            <w:pPr>
              <w:jc w:val="both"/>
            </w:pPr>
            <w:r w:rsidRPr="00955177">
              <w:t>-</w:t>
            </w:r>
          </w:p>
        </w:tc>
        <w:tc>
          <w:tcPr>
            <w:tcW w:w="1701" w:type="dxa"/>
            <w:shd w:val="clear" w:color="auto" w:fill="auto"/>
          </w:tcPr>
          <w:p w:rsidR="00955177" w:rsidRPr="00955177" w:rsidRDefault="00955177" w:rsidP="00955177">
            <w:pPr>
              <w:jc w:val="both"/>
            </w:pPr>
            <w:r w:rsidRPr="00955177">
              <w:t>Dig. vodováha ABSOLUT se záznamovým štítkem</w:t>
            </w:r>
          </w:p>
        </w:tc>
      </w:tr>
      <w:tr w:rsidR="00955177" w:rsidRPr="00955177" w:rsidTr="00E02BA8">
        <w:tc>
          <w:tcPr>
            <w:tcW w:w="993" w:type="dxa"/>
            <w:shd w:val="clear" w:color="auto" w:fill="auto"/>
          </w:tcPr>
          <w:p w:rsidR="00955177" w:rsidRPr="00955177" w:rsidRDefault="00955177" w:rsidP="00955177">
            <w:pPr>
              <w:jc w:val="center"/>
            </w:pPr>
            <w:r w:rsidRPr="00955177">
              <w:t>6.3</w:t>
            </w:r>
          </w:p>
        </w:tc>
        <w:tc>
          <w:tcPr>
            <w:tcW w:w="4677" w:type="dxa"/>
            <w:shd w:val="clear" w:color="auto" w:fill="auto"/>
          </w:tcPr>
          <w:p w:rsidR="00955177" w:rsidRPr="00955177" w:rsidRDefault="00955177" w:rsidP="00955177">
            <w:r w:rsidRPr="00955177">
              <w:t>Přesnost posunů stolu v laterálním, longitudinálním a vertikálním směru</w:t>
            </w:r>
          </w:p>
        </w:tc>
        <w:tc>
          <w:tcPr>
            <w:tcW w:w="1701" w:type="dxa"/>
            <w:shd w:val="clear" w:color="auto" w:fill="auto"/>
          </w:tcPr>
          <w:p w:rsidR="00955177" w:rsidRPr="00955177" w:rsidRDefault="00955177" w:rsidP="00955177">
            <w:pPr>
              <w:jc w:val="both"/>
            </w:pPr>
            <w:r w:rsidRPr="00955177">
              <w:t>-</w:t>
            </w:r>
          </w:p>
        </w:tc>
        <w:tc>
          <w:tcPr>
            <w:tcW w:w="1701" w:type="dxa"/>
            <w:shd w:val="clear" w:color="auto" w:fill="auto"/>
          </w:tcPr>
          <w:p w:rsidR="00955177" w:rsidRPr="00955177" w:rsidRDefault="00955177" w:rsidP="00955177">
            <w:pPr>
              <w:jc w:val="both"/>
            </w:pPr>
            <w:r w:rsidRPr="00955177">
              <w:t>Délkové měřidlo</w:t>
            </w:r>
          </w:p>
        </w:tc>
      </w:tr>
      <w:tr w:rsidR="00955177" w:rsidRPr="00955177" w:rsidTr="00E02BA8">
        <w:tc>
          <w:tcPr>
            <w:tcW w:w="993" w:type="dxa"/>
            <w:shd w:val="clear" w:color="auto" w:fill="auto"/>
          </w:tcPr>
          <w:p w:rsidR="00955177" w:rsidRPr="00955177" w:rsidRDefault="00955177" w:rsidP="00955177">
            <w:pPr>
              <w:jc w:val="center"/>
            </w:pPr>
            <w:r w:rsidRPr="00955177">
              <w:t>6.4</w:t>
            </w:r>
          </w:p>
        </w:tc>
        <w:tc>
          <w:tcPr>
            <w:tcW w:w="4677" w:type="dxa"/>
            <w:shd w:val="clear" w:color="auto" w:fill="auto"/>
          </w:tcPr>
          <w:p w:rsidR="00955177" w:rsidRPr="00955177" w:rsidRDefault="00955177" w:rsidP="00955177">
            <w:r w:rsidRPr="00955177">
              <w:t>Přesnost zaměření červených a zelených laserů</w:t>
            </w:r>
          </w:p>
        </w:tc>
        <w:tc>
          <w:tcPr>
            <w:tcW w:w="1701" w:type="dxa"/>
            <w:shd w:val="clear" w:color="auto" w:fill="auto"/>
          </w:tcPr>
          <w:p w:rsidR="00955177" w:rsidRPr="00955177" w:rsidRDefault="00955177" w:rsidP="00955177">
            <w:pPr>
              <w:jc w:val="both"/>
            </w:pPr>
            <w:r w:rsidRPr="00955177">
              <w:t>RW3 desky s přilepenou kontrastní značkou</w:t>
            </w:r>
          </w:p>
        </w:tc>
        <w:tc>
          <w:tcPr>
            <w:tcW w:w="1701" w:type="dxa"/>
            <w:shd w:val="clear" w:color="auto" w:fill="auto"/>
          </w:tcPr>
          <w:p w:rsidR="00955177" w:rsidRPr="00955177" w:rsidRDefault="00955177" w:rsidP="00955177">
            <w:pPr>
              <w:jc w:val="both"/>
            </w:pPr>
            <w:r w:rsidRPr="00955177">
              <w:t>MVCT</w:t>
            </w:r>
          </w:p>
        </w:tc>
      </w:tr>
      <w:tr w:rsidR="00955177" w:rsidRPr="00955177" w:rsidTr="00E02BA8">
        <w:tc>
          <w:tcPr>
            <w:tcW w:w="993" w:type="dxa"/>
            <w:shd w:val="clear" w:color="auto" w:fill="auto"/>
          </w:tcPr>
          <w:p w:rsidR="00955177" w:rsidRPr="00955177" w:rsidDel="00E64527" w:rsidRDefault="00955177" w:rsidP="00955177">
            <w:pPr>
              <w:jc w:val="center"/>
            </w:pPr>
            <w:r w:rsidRPr="00955177">
              <w:t>6.5</w:t>
            </w:r>
          </w:p>
        </w:tc>
        <w:tc>
          <w:tcPr>
            <w:tcW w:w="4677" w:type="dxa"/>
            <w:shd w:val="clear" w:color="auto" w:fill="auto"/>
          </w:tcPr>
          <w:p w:rsidR="00955177" w:rsidRPr="00955177" w:rsidDel="00E64527" w:rsidRDefault="00955177" w:rsidP="00955177">
            <w:r w:rsidRPr="00955177">
              <w:t>Ověření vzdálenosti virtuálního izocentra a izocentra ozařovače pomocí MVCT</w:t>
            </w:r>
          </w:p>
        </w:tc>
        <w:tc>
          <w:tcPr>
            <w:tcW w:w="1701" w:type="dxa"/>
            <w:shd w:val="clear" w:color="auto" w:fill="auto"/>
          </w:tcPr>
          <w:p w:rsidR="00955177" w:rsidRPr="00955177" w:rsidRDefault="00955177" w:rsidP="00955177">
            <w:pPr>
              <w:jc w:val="both"/>
            </w:pPr>
          </w:p>
        </w:tc>
        <w:tc>
          <w:tcPr>
            <w:tcW w:w="1701" w:type="dxa"/>
            <w:shd w:val="clear" w:color="auto" w:fill="auto"/>
          </w:tcPr>
          <w:p w:rsidR="00955177" w:rsidRPr="00955177" w:rsidRDefault="00955177" w:rsidP="00955177">
            <w:pPr>
              <w:jc w:val="both"/>
            </w:pPr>
            <w:r w:rsidRPr="00955177">
              <w:t>MVCT</w:t>
            </w:r>
          </w:p>
        </w:tc>
      </w:tr>
      <w:tr w:rsidR="00955177" w:rsidRPr="00955177" w:rsidTr="00E02BA8">
        <w:tc>
          <w:tcPr>
            <w:tcW w:w="993" w:type="dxa"/>
            <w:shd w:val="clear" w:color="auto" w:fill="auto"/>
          </w:tcPr>
          <w:p w:rsidR="00955177" w:rsidRPr="00955177" w:rsidRDefault="00955177" w:rsidP="00955177">
            <w:pPr>
              <w:jc w:val="center"/>
            </w:pPr>
            <w:r w:rsidRPr="00955177">
              <w:t>6.6</w:t>
            </w:r>
          </w:p>
        </w:tc>
        <w:tc>
          <w:tcPr>
            <w:tcW w:w="4677" w:type="dxa"/>
            <w:shd w:val="clear" w:color="auto" w:fill="auto"/>
          </w:tcPr>
          <w:p w:rsidR="00955177" w:rsidRPr="00955177" w:rsidRDefault="00955177" w:rsidP="00955177">
            <w:pPr>
              <w:jc w:val="both"/>
            </w:pPr>
            <w:r w:rsidRPr="00955177">
              <w:t>Ověření procentuální hloubkové dávkové křivky v hloubce 1,2 cm, 1,5 cm, 5 cm, 10 cm a 11 cm</w:t>
            </w:r>
          </w:p>
        </w:tc>
        <w:tc>
          <w:tcPr>
            <w:tcW w:w="1701" w:type="dxa"/>
            <w:shd w:val="clear" w:color="auto" w:fill="auto"/>
          </w:tcPr>
          <w:p w:rsidR="00955177" w:rsidRPr="00955177" w:rsidRDefault="00955177" w:rsidP="00955177">
            <w:pPr>
              <w:jc w:val="both"/>
            </w:pPr>
            <w:r w:rsidRPr="00955177">
              <w:t>Vodní fantom MR5111</w:t>
            </w:r>
          </w:p>
        </w:tc>
        <w:tc>
          <w:tcPr>
            <w:tcW w:w="1701" w:type="dxa"/>
            <w:shd w:val="clear" w:color="auto" w:fill="auto"/>
          </w:tcPr>
          <w:p w:rsidR="00955177" w:rsidRPr="00955177" w:rsidRDefault="00955177" w:rsidP="00955177">
            <w:pPr>
              <w:jc w:val="both"/>
            </w:pPr>
            <w:r w:rsidRPr="00955177">
              <w:t>NE 2571</w:t>
            </w:r>
          </w:p>
        </w:tc>
      </w:tr>
      <w:tr w:rsidR="00955177" w:rsidRPr="00955177" w:rsidTr="00E02BA8">
        <w:tc>
          <w:tcPr>
            <w:tcW w:w="993" w:type="dxa"/>
            <w:shd w:val="clear" w:color="auto" w:fill="auto"/>
          </w:tcPr>
          <w:p w:rsidR="00955177" w:rsidRPr="00955177" w:rsidRDefault="00955177" w:rsidP="00955177">
            <w:pPr>
              <w:jc w:val="center"/>
            </w:pPr>
            <w:r w:rsidRPr="00955177">
              <w:t>6.7</w:t>
            </w:r>
          </w:p>
        </w:tc>
        <w:tc>
          <w:tcPr>
            <w:tcW w:w="4677" w:type="dxa"/>
            <w:shd w:val="clear" w:color="auto" w:fill="auto"/>
          </w:tcPr>
          <w:p w:rsidR="00955177" w:rsidRPr="00955177" w:rsidRDefault="00955177" w:rsidP="00955177">
            <w:pPr>
              <w:jc w:val="both"/>
            </w:pPr>
            <w:r w:rsidRPr="00955177">
              <w:t>Ověření dávkového příkonu pro statické pole</w:t>
            </w:r>
          </w:p>
        </w:tc>
        <w:tc>
          <w:tcPr>
            <w:tcW w:w="1701" w:type="dxa"/>
            <w:shd w:val="clear" w:color="auto" w:fill="auto"/>
          </w:tcPr>
          <w:p w:rsidR="00955177" w:rsidRPr="00955177" w:rsidRDefault="00955177" w:rsidP="00955177">
            <w:pPr>
              <w:jc w:val="both"/>
            </w:pPr>
            <w:r w:rsidRPr="00955177">
              <w:t>Vodní fantom MR5111</w:t>
            </w:r>
          </w:p>
        </w:tc>
        <w:tc>
          <w:tcPr>
            <w:tcW w:w="1701" w:type="dxa"/>
            <w:shd w:val="clear" w:color="auto" w:fill="auto"/>
          </w:tcPr>
          <w:p w:rsidR="00955177" w:rsidRPr="00955177" w:rsidRDefault="00955177" w:rsidP="00955177">
            <w:pPr>
              <w:jc w:val="both"/>
            </w:pPr>
            <w:r w:rsidRPr="00955177">
              <w:t>NE 2571</w:t>
            </w:r>
          </w:p>
        </w:tc>
      </w:tr>
      <w:tr w:rsidR="00955177" w:rsidRPr="00955177" w:rsidTr="00E02BA8">
        <w:tc>
          <w:tcPr>
            <w:tcW w:w="993" w:type="dxa"/>
            <w:shd w:val="clear" w:color="auto" w:fill="auto"/>
          </w:tcPr>
          <w:p w:rsidR="00955177" w:rsidRPr="00955177" w:rsidRDefault="00955177" w:rsidP="00955177">
            <w:pPr>
              <w:jc w:val="center"/>
            </w:pPr>
            <w:r w:rsidRPr="00955177">
              <w:t>6.8</w:t>
            </w:r>
          </w:p>
        </w:tc>
        <w:tc>
          <w:tcPr>
            <w:tcW w:w="4677" w:type="dxa"/>
            <w:shd w:val="clear" w:color="auto" w:fill="auto"/>
          </w:tcPr>
          <w:p w:rsidR="00955177" w:rsidRPr="00955177" w:rsidRDefault="00955177" w:rsidP="00955177">
            <w:pPr>
              <w:jc w:val="both"/>
            </w:pPr>
            <w:r w:rsidRPr="00955177">
              <w:t>Faktory velikosti pole</w:t>
            </w:r>
          </w:p>
        </w:tc>
        <w:tc>
          <w:tcPr>
            <w:tcW w:w="1701" w:type="dxa"/>
            <w:shd w:val="clear" w:color="auto" w:fill="auto"/>
          </w:tcPr>
          <w:p w:rsidR="00955177" w:rsidRPr="00955177" w:rsidRDefault="00955177" w:rsidP="00955177">
            <w:pPr>
              <w:jc w:val="both"/>
            </w:pPr>
            <w:r w:rsidRPr="00955177">
              <w:t>Vodní fantom MR5111</w:t>
            </w:r>
          </w:p>
        </w:tc>
        <w:tc>
          <w:tcPr>
            <w:tcW w:w="1701" w:type="dxa"/>
            <w:shd w:val="clear" w:color="auto" w:fill="auto"/>
          </w:tcPr>
          <w:p w:rsidR="00955177" w:rsidRPr="00955177" w:rsidRDefault="00955177" w:rsidP="00955177">
            <w:pPr>
              <w:jc w:val="both"/>
            </w:pPr>
            <w:r w:rsidRPr="00955177">
              <w:t>NE 2571</w:t>
            </w:r>
          </w:p>
        </w:tc>
      </w:tr>
      <w:tr w:rsidR="00955177" w:rsidRPr="00955177" w:rsidTr="00E02BA8">
        <w:tc>
          <w:tcPr>
            <w:tcW w:w="993" w:type="dxa"/>
            <w:shd w:val="clear" w:color="auto" w:fill="auto"/>
          </w:tcPr>
          <w:p w:rsidR="00955177" w:rsidRPr="00955177" w:rsidRDefault="00955177" w:rsidP="00955177">
            <w:pPr>
              <w:jc w:val="center"/>
            </w:pPr>
            <w:r w:rsidRPr="00955177">
              <w:t>6.9</w:t>
            </w:r>
          </w:p>
        </w:tc>
        <w:tc>
          <w:tcPr>
            <w:tcW w:w="4677" w:type="dxa"/>
            <w:shd w:val="clear" w:color="auto" w:fill="auto"/>
          </w:tcPr>
          <w:p w:rsidR="00955177" w:rsidRPr="00955177" w:rsidRDefault="00955177" w:rsidP="00955177">
            <w:pPr>
              <w:jc w:val="both"/>
            </w:pPr>
            <w:r w:rsidRPr="00955177">
              <w:t>Ověření transmise lamel MLC</w:t>
            </w:r>
          </w:p>
        </w:tc>
        <w:tc>
          <w:tcPr>
            <w:tcW w:w="1701" w:type="dxa"/>
            <w:shd w:val="clear" w:color="auto" w:fill="auto"/>
          </w:tcPr>
          <w:p w:rsidR="00955177" w:rsidRPr="00955177" w:rsidRDefault="00955177" w:rsidP="00955177">
            <w:pPr>
              <w:jc w:val="both"/>
            </w:pPr>
            <w:r w:rsidRPr="00955177">
              <w:t>Vodní fantom MR5111</w:t>
            </w:r>
          </w:p>
        </w:tc>
        <w:tc>
          <w:tcPr>
            <w:tcW w:w="1701" w:type="dxa"/>
            <w:shd w:val="clear" w:color="auto" w:fill="auto"/>
          </w:tcPr>
          <w:p w:rsidR="00955177" w:rsidRPr="00955177" w:rsidRDefault="00955177" w:rsidP="00955177">
            <w:pPr>
              <w:jc w:val="both"/>
            </w:pPr>
            <w:r w:rsidRPr="00955177">
              <w:t>NE 2571</w:t>
            </w:r>
          </w:p>
        </w:tc>
      </w:tr>
      <w:tr w:rsidR="00955177" w:rsidRPr="00955177" w:rsidTr="00E02BA8">
        <w:tc>
          <w:tcPr>
            <w:tcW w:w="993" w:type="dxa"/>
            <w:shd w:val="clear" w:color="auto" w:fill="auto"/>
          </w:tcPr>
          <w:p w:rsidR="00955177" w:rsidRPr="00955177" w:rsidRDefault="00955177" w:rsidP="00955177">
            <w:pPr>
              <w:jc w:val="center"/>
            </w:pPr>
            <w:r w:rsidRPr="00955177">
              <w:t>6.10</w:t>
            </w:r>
          </w:p>
        </w:tc>
        <w:tc>
          <w:tcPr>
            <w:tcW w:w="4677" w:type="dxa"/>
            <w:shd w:val="clear" w:color="auto" w:fill="auto"/>
          </w:tcPr>
          <w:p w:rsidR="00955177" w:rsidRPr="00955177" w:rsidRDefault="00955177" w:rsidP="00955177">
            <w:r w:rsidRPr="00955177">
              <w:t xml:space="preserve">Ověření absorbované dávky v bodě pro rotační pole </w:t>
            </w:r>
          </w:p>
        </w:tc>
        <w:tc>
          <w:tcPr>
            <w:tcW w:w="1701" w:type="dxa"/>
            <w:shd w:val="clear" w:color="auto" w:fill="auto"/>
          </w:tcPr>
          <w:p w:rsidR="00955177" w:rsidRPr="00955177" w:rsidRDefault="00955177" w:rsidP="00955177">
            <w:pPr>
              <w:jc w:val="both"/>
            </w:pPr>
            <w:r w:rsidRPr="00955177">
              <w:t>Vodní fantom MR5111</w:t>
            </w:r>
          </w:p>
        </w:tc>
        <w:tc>
          <w:tcPr>
            <w:tcW w:w="1701" w:type="dxa"/>
            <w:shd w:val="clear" w:color="auto" w:fill="auto"/>
          </w:tcPr>
          <w:p w:rsidR="00955177" w:rsidRPr="00955177" w:rsidRDefault="00955177" w:rsidP="00955177">
            <w:pPr>
              <w:jc w:val="both"/>
            </w:pPr>
            <w:r w:rsidRPr="00955177">
              <w:t>NE 2571</w:t>
            </w:r>
          </w:p>
        </w:tc>
      </w:tr>
      <w:tr w:rsidR="00955177" w:rsidRPr="00955177" w:rsidTr="00E02BA8">
        <w:tc>
          <w:tcPr>
            <w:tcW w:w="993" w:type="dxa"/>
            <w:shd w:val="clear" w:color="auto" w:fill="auto"/>
          </w:tcPr>
          <w:p w:rsidR="00955177" w:rsidRPr="00955177" w:rsidRDefault="00955177" w:rsidP="00955177">
            <w:pPr>
              <w:jc w:val="center"/>
            </w:pPr>
            <w:r w:rsidRPr="00955177">
              <w:t>6.11</w:t>
            </w:r>
          </w:p>
        </w:tc>
        <w:tc>
          <w:tcPr>
            <w:tcW w:w="4677" w:type="dxa"/>
            <w:shd w:val="clear" w:color="auto" w:fill="auto"/>
          </w:tcPr>
          <w:p w:rsidR="00955177" w:rsidRPr="00955177" w:rsidRDefault="00955177" w:rsidP="00955177">
            <w:r w:rsidRPr="00955177">
              <w:t>Ověření laterálního profilu pro pole 40 x 5 cm</w:t>
            </w:r>
            <w:r w:rsidRPr="00955177">
              <w:rPr>
                <w:vertAlign w:val="superscript"/>
              </w:rPr>
              <w:t>2</w:t>
            </w:r>
          </w:p>
        </w:tc>
        <w:tc>
          <w:tcPr>
            <w:tcW w:w="1701" w:type="dxa"/>
            <w:shd w:val="clear" w:color="auto" w:fill="auto"/>
          </w:tcPr>
          <w:p w:rsidR="00955177" w:rsidRPr="00955177" w:rsidRDefault="00955177" w:rsidP="00955177">
            <w:pPr>
              <w:jc w:val="both"/>
            </w:pPr>
            <w:r w:rsidRPr="00955177">
              <w:t>RW3 desky</w:t>
            </w:r>
          </w:p>
        </w:tc>
        <w:tc>
          <w:tcPr>
            <w:tcW w:w="1701" w:type="dxa"/>
            <w:shd w:val="clear" w:color="auto" w:fill="auto"/>
          </w:tcPr>
          <w:p w:rsidR="00955177" w:rsidRPr="00955177" w:rsidRDefault="00955177" w:rsidP="00955177">
            <w:pPr>
              <w:jc w:val="both"/>
            </w:pPr>
            <w:r w:rsidRPr="00955177">
              <w:t>Gafchromické filmy EBT3</w:t>
            </w:r>
          </w:p>
        </w:tc>
      </w:tr>
      <w:tr w:rsidR="00955177" w:rsidRPr="00955177" w:rsidTr="00E02BA8">
        <w:tc>
          <w:tcPr>
            <w:tcW w:w="993" w:type="dxa"/>
            <w:shd w:val="clear" w:color="auto" w:fill="auto"/>
          </w:tcPr>
          <w:p w:rsidR="00955177" w:rsidRPr="00955177" w:rsidRDefault="00955177" w:rsidP="00955177">
            <w:pPr>
              <w:jc w:val="center"/>
            </w:pPr>
            <w:r w:rsidRPr="00955177">
              <w:t>6.12</w:t>
            </w:r>
          </w:p>
        </w:tc>
        <w:tc>
          <w:tcPr>
            <w:tcW w:w="4677" w:type="dxa"/>
            <w:shd w:val="clear" w:color="auto" w:fill="auto"/>
          </w:tcPr>
          <w:p w:rsidR="00955177" w:rsidRPr="00955177" w:rsidRDefault="00955177" w:rsidP="00955177">
            <w:r w:rsidRPr="00955177">
              <w:t>Ověření longitudinálního profilu pro pole 40 x 5 cm</w:t>
            </w:r>
            <w:r w:rsidRPr="00955177">
              <w:rPr>
                <w:vertAlign w:val="superscript"/>
              </w:rPr>
              <w:t>2</w:t>
            </w:r>
          </w:p>
        </w:tc>
        <w:tc>
          <w:tcPr>
            <w:tcW w:w="1701" w:type="dxa"/>
            <w:shd w:val="clear" w:color="auto" w:fill="auto"/>
          </w:tcPr>
          <w:p w:rsidR="00955177" w:rsidRPr="00955177" w:rsidRDefault="00955177" w:rsidP="00955177">
            <w:pPr>
              <w:jc w:val="both"/>
            </w:pPr>
            <w:r w:rsidRPr="00955177">
              <w:t>RW3 desky</w:t>
            </w:r>
          </w:p>
        </w:tc>
        <w:tc>
          <w:tcPr>
            <w:tcW w:w="1701" w:type="dxa"/>
            <w:shd w:val="clear" w:color="auto" w:fill="auto"/>
          </w:tcPr>
          <w:p w:rsidR="00955177" w:rsidRPr="00955177" w:rsidRDefault="00955177" w:rsidP="00955177">
            <w:pPr>
              <w:jc w:val="both"/>
            </w:pPr>
            <w:r w:rsidRPr="00955177">
              <w:t>Gafchromické filmy EBT3</w:t>
            </w:r>
          </w:p>
        </w:tc>
      </w:tr>
      <w:tr w:rsidR="00955177" w:rsidRPr="00955177" w:rsidTr="00E02BA8">
        <w:tc>
          <w:tcPr>
            <w:tcW w:w="993" w:type="dxa"/>
            <w:shd w:val="clear" w:color="auto" w:fill="auto"/>
          </w:tcPr>
          <w:p w:rsidR="00955177" w:rsidRPr="00955177" w:rsidRDefault="00955177" w:rsidP="00955177">
            <w:pPr>
              <w:jc w:val="center"/>
            </w:pPr>
            <w:r w:rsidRPr="00955177">
              <w:t>6.13</w:t>
            </w:r>
          </w:p>
        </w:tc>
        <w:tc>
          <w:tcPr>
            <w:tcW w:w="4677" w:type="dxa"/>
            <w:shd w:val="clear" w:color="auto" w:fill="auto"/>
          </w:tcPr>
          <w:p w:rsidR="00955177" w:rsidRPr="00955177" w:rsidRDefault="00955177" w:rsidP="00955177">
            <w:r w:rsidRPr="00955177">
              <w:t>Homogenita pole (ověření synchronního pohybu stolu a rotace gantry a posouzení tzv. thread efektu)</w:t>
            </w:r>
          </w:p>
        </w:tc>
        <w:tc>
          <w:tcPr>
            <w:tcW w:w="1701" w:type="dxa"/>
            <w:shd w:val="clear" w:color="auto" w:fill="auto"/>
          </w:tcPr>
          <w:p w:rsidR="00955177" w:rsidRPr="00955177" w:rsidRDefault="00955177" w:rsidP="00955177">
            <w:pPr>
              <w:jc w:val="both"/>
            </w:pPr>
            <w:r w:rsidRPr="00955177">
              <w:t>RW3 desky</w:t>
            </w:r>
          </w:p>
        </w:tc>
        <w:tc>
          <w:tcPr>
            <w:tcW w:w="1701" w:type="dxa"/>
            <w:shd w:val="clear" w:color="auto" w:fill="auto"/>
          </w:tcPr>
          <w:p w:rsidR="00955177" w:rsidRPr="00955177" w:rsidRDefault="00955177" w:rsidP="00955177">
            <w:pPr>
              <w:jc w:val="both"/>
            </w:pPr>
            <w:r w:rsidRPr="00955177">
              <w:t>Gafchromické filmy EBT3</w:t>
            </w:r>
          </w:p>
        </w:tc>
      </w:tr>
      <w:tr w:rsidR="00955177" w:rsidRPr="00955177" w:rsidTr="00E02BA8">
        <w:tc>
          <w:tcPr>
            <w:tcW w:w="993" w:type="dxa"/>
            <w:shd w:val="clear" w:color="auto" w:fill="auto"/>
          </w:tcPr>
          <w:p w:rsidR="00955177" w:rsidRPr="00955177" w:rsidRDefault="00955177" w:rsidP="00955177">
            <w:pPr>
              <w:jc w:val="center"/>
            </w:pPr>
            <w:r w:rsidRPr="00955177">
              <w:t>6.14</w:t>
            </w:r>
          </w:p>
        </w:tc>
        <w:tc>
          <w:tcPr>
            <w:tcW w:w="4677" w:type="dxa"/>
            <w:shd w:val="clear" w:color="auto" w:fill="auto"/>
          </w:tcPr>
          <w:p w:rsidR="00955177" w:rsidRPr="00955177" w:rsidRDefault="00955177" w:rsidP="00955177">
            <w:r w:rsidRPr="00955177">
              <w:t>Ověření CT čísel</w:t>
            </w:r>
          </w:p>
        </w:tc>
        <w:tc>
          <w:tcPr>
            <w:tcW w:w="1701" w:type="dxa"/>
            <w:shd w:val="clear" w:color="auto" w:fill="auto"/>
          </w:tcPr>
          <w:p w:rsidR="00955177" w:rsidRPr="00955177" w:rsidRDefault="00955177" w:rsidP="00955177">
            <w:pPr>
              <w:jc w:val="both"/>
            </w:pPr>
            <w:r w:rsidRPr="00955177">
              <w:t xml:space="preserve">QUASAR </w:t>
            </w:r>
            <w:r w:rsidRPr="00955177">
              <w:lastRenderedPageBreak/>
              <w:t>fantom</w:t>
            </w:r>
          </w:p>
        </w:tc>
        <w:tc>
          <w:tcPr>
            <w:tcW w:w="1701" w:type="dxa"/>
            <w:shd w:val="clear" w:color="auto" w:fill="auto"/>
          </w:tcPr>
          <w:p w:rsidR="00955177" w:rsidRPr="00955177" w:rsidRDefault="00955177" w:rsidP="00955177">
            <w:pPr>
              <w:jc w:val="both"/>
            </w:pPr>
            <w:r w:rsidRPr="00955177">
              <w:lastRenderedPageBreak/>
              <w:t>-</w:t>
            </w:r>
          </w:p>
        </w:tc>
      </w:tr>
      <w:tr w:rsidR="00955177" w:rsidRPr="00955177" w:rsidTr="00E02BA8">
        <w:tc>
          <w:tcPr>
            <w:tcW w:w="993" w:type="dxa"/>
            <w:shd w:val="clear" w:color="auto" w:fill="auto"/>
          </w:tcPr>
          <w:p w:rsidR="00955177" w:rsidRPr="00955177" w:rsidDel="00581D7F" w:rsidRDefault="00955177" w:rsidP="00955177">
            <w:pPr>
              <w:jc w:val="center"/>
            </w:pPr>
            <w:r w:rsidRPr="00955177">
              <w:t>6.15</w:t>
            </w:r>
          </w:p>
        </w:tc>
        <w:tc>
          <w:tcPr>
            <w:tcW w:w="4677" w:type="dxa"/>
            <w:shd w:val="clear" w:color="auto" w:fill="auto"/>
          </w:tcPr>
          <w:p w:rsidR="00955177" w:rsidRPr="00955177" w:rsidRDefault="00955177" w:rsidP="00955177">
            <w:r w:rsidRPr="00955177">
              <w:t>Ověření relativních elektronových hustot materiálů rozpoznaných plánovacím systémem</w:t>
            </w:r>
          </w:p>
        </w:tc>
        <w:tc>
          <w:tcPr>
            <w:tcW w:w="1701" w:type="dxa"/>
            <w:shd w:val="clear" w:color="auto" w:fill="auto"/>
          </w:tcPr>
          <w:p w:rsidR="00955177" w:rsidRPr="00955177" w:rsidRDefault="00955177" w:rsidP="00955177">
            <w:pPr>
              <w:jc w:val="both"/>
            </w:pPr>
            <w:r w:rsidRPr="00955177">
              <w:t>QUASAR fantom</w:t>
            </w:r>
          </w:p>
        </w:tc>
        <w:tc>
          <w:tcPr>
            <w:tcW w:w="1701" w:type="dxa"/>
            <w:shd w:val="clear" w:color="auto" w:fill="auto"/>
          </w:tcPr>
          <w:p w:rsidR="00955177" w:rsidRPr="00955177" w:rsidRDefault="00955177" w:rsidP="00955177">
            <w:pPr>
              <w:jc w:val="both"/>
            </w:pPr>
            <w:r w:rsidRPr="00955177">
              <w:t>-</w:t>
            </w:r>
          </w:p>
        </w:tc>
      </w:tr>
      <w:tr w:rsidR="00955177" w:rsidRPr="00955177" w:rsidTr="00E02BA8">
        <w:tc>
          <w:tcPr>
            <w:tcW w:w="993" w:type="dxa"/>
            <w:shd w:val="clear" w:color="auto" w:fill="auto"/>
          </w:tcPr>
          <w:p w:rsidR="00955177" w:rsidRPr="00955177" w:rsidRDefault="00955177" w:rsidP="00955177">
            <w:pPr>
              <w:jc w:val="center"/>
            </w:pPr>
            <w:r w:rsidRPr="00955177">
              <w:t>6.16</w:t>
            </w:r>
          </w:p>
        </w:tc>
        <w:tc>
          <w:tcPr>
            <w:tcW w:w="4677" w:type="dxa"/>
            <w:shd w:val="clear" w:color="auto" w:fill="auto"/>
          </w:tcPr>
          <w:p w:rsidR="00955177" w:rsidRPr="00955177" w:rsidRDefault="00955177" w:rsidP="00955177">
            <w:r w:rsidRPr="00955177">
              <w:t>Ověření výpočtu objemů plánovacím systémem</w:t>
            </w:r>
          </w:p>
        </w:tc>
        <w:tc>
          <w:tcPr>
            <w:tcW w:w="1701" w:type="dxa"/>
            <w:shd w:val="clear" w:color="auto" w:fill="auto"/>
          </w:tcPr>
          <w:p w:rsidR="00955177" w:rsidRPr="00955177" w:rsidRDefault="00955177" w:rsidP="00955177">
            <w:pPr>
              <w:jc w:val="both"/>
            </w:pPr>
            <w:r w:rsidRPr="00955177">
              <w:t>Fantom pánve</w:t>
            </w:r>
          </w:p>
        </w:tc>
        <w:tc>
          <w:tcPr>
            <w:tcW w:w="1701" w:type="dxa"/>
            <w:shd w:val="clear" w:color="auto" w:fill="auto"/>
          </w:tcPr>
          <w:p w:rsidR="00955177" w:rsidRPr="00955177" w:rsidRDefault="00955177" w:rsidP="00955177">
            <w:pPr>
              <w:jc w:val="both"/>
            </w:pPr>
            <w:r w:rsidRPr="00955177">
              <w:t>-</w:t>
            </w:r>
          </w:p>
        </w:tc>
      </w:tr>
      <w:tr w:rsidR="00955177" w:rsidRPr="00955177" w:rsidTr="00E02BA8">
        <w:tc>
          <w:tcPr>
            <w:tcW w:w="993" w:type="dxa"/>
            <w:vMerge w:val="restart"/>
            <w:shd w:val="clear" w:color="auto" w:fill="auto"/>
          </w:tcPr>
          <w:p w:rsidR="00955177" w:rsidRPr="00955177" w:rsidRDefault="00955177" w:rsidP="00955177">
            <w:pPr>
              <w:jc w:val="center"/>
            </w:pPr>
            <w:r w:rsidRPr="00955177">
              <w:t>6.17</w:t>
            </w:r>
          </w:p>
          <w:p w:rsidR="00955177" w:rsidRPr="00955177" w:rsidRDefault="00955177" w:rsidP="00955177">
            <w:pPr>
              <w:jc w:val="center"/>
            </w:pPr>
          </w:p>
        </w:tc>
        <w:tc>
          <w:tcPr>
            <w:tcW w:w="4677" w:type="dxa"/>
            <w:shd w:val="clear" w:color="auto" w:fill="auto"/>
          </w:tcPr>
          <w:p w:rsidR="00955177" w:rsidRPr="00955177" w:rsidRDefault="00955177" w:rsidP="00955177">
            <w:pPr>
              <w:jc w:val="both"/>
            </w:pPr>
            <w:r w:rsidRPr="00955177">
              <w:t>Dávka v PTV a rektu pro klinický plán prostaty</w:t>
            </w:r>
          </w:p>
        </w:tc>
        <w:tc>
          <w:tcPr>
            <w:tcW w:w="1701" w:type="dxa"/>
            <w:shd w:val="clear" w:color="auto" w:fill="auto"/>
          </w:tcPr>
          <w:p w:rsidR="00955177" w:rsidRPr="00955177" w:rsidRDefault="00955177" w:rsidP="00955177">
            <w:pPr>
              <w:jc w:val="both"/>
            </w:pPr>
            <w:r w:rsidRPr="00955177">
              <w:t>Fantom pánve</w:t>
            </w:r>
          </w:p>
        </w:tc>
        <w:tc>
          <w:tcPr>
            <w:tcW w:w="1701" w:type="dxa"/>
            <w:shd w:val="clear" w:color="auto" w:fill="auto"/>
          </w:tcPr>
          <w:p w:rsidR="00955177" w:rsidRPr="00955177" w:rsidRDefault="00955177" w:rsidP="00955177">
            <w:r w:rsidRPr="00955177">
              <w:t>NE 2571</w:t>
            </w:r>
          </w:p>
        </w:tc>
      </w:tr>
      <w:tr w:rsidR="00955177" w:rsidRPr="00955177" w:rsidTr="00E02BA8">
        <w:tc>
          <w:tcPr>
            <w:tcW w:w="993" w:type="dxa"/>
            <w:vMerge/>
            <w:shd w:val="clear" w:color="auto" w:fill="auto"/>
          </w:tcPr>
          <w:p w:rsidR="00955177" w:rsidRPr="00955177" w:rsidRDefault="00955177" w:rsidP="00955177">
            <w:pPr>
              <w:jc w:val="center"/>
            </w:pPr>
          </w:p>
        </w:tc>
        <w:tc>
          <w:tcPr>
            <w:tcW w:w="4677" w:type="dxa"/>
            <w:shd w:val="clear" w:color="auto" w:fill="auto"/>
          </w:tcPr>
          <w:p w:rsidR="00955177" w:rsidRPr="00955177" w:rsidRDefault="00955177" w:rsidP="00955177">
            <w:r w:rsidRPr="00955177">
              <w:t>2D dávková distribuce pro klinický plán prostaty</w:t>
            </w:r>
          </w:p>
        </w:tc>
        <w:tc>
          <w:tcPr>
            <w:tcW w:w="1701" w:type="dxa"/>
            <w:shd w:val="clear" w:color="auto" w:fill="auto"/>
          </w:tcPr>
          <w:p w:rsidR="00955177" w:rsidRPr="00955177" w:rsidRDefault="00955177" w:rsidP="00955177">
            <w:pPr>
              <w:jc w:val="both"/>
            </w:pPr>
            <w:r w:rsidRPr="00955177">
              <w:t>Fantom pánve</w:t>
            </w:r>
          </w:p>
        </w:tc>
        <w:tc>
          <w:tcPr>
            <w:tcW w:w="1701" w:type="dxa"/>
            <w:shd w:val="clear" w:color="auto" w:fill="auto"/>
          </w:tcPr>
          <w:p w:rsidR="00955177" w:rsidRPr="00955177" w:rsidRDefault="00955177" w:rsidP="00955177">
            <w:pPr>
              <w:jc w:val="both"/>
            </w:pPr>
            <w:r w:rsidRPr="00955177">
              <w:t>Gafchromické filmy EBT3</w:t>
            </w:r>
          </w:p>
        </w:tc>
      </w:tr>
      <w:tr w:rsidR="00955177" w:rsidRPr="00955177" w:rsidTr="00E02BA8">
        <w:tc>
          <w:tcPr>
            <w:tcW w:w="993" w:type="dxa"/>
            <w:vMerge w:val="restart"/>
            <w:shd w:val="clear" w:color="auto" w:fill="auto"/>
          </w:tcPr>
          <w:p w:rsidR="00955177" w:rsidRPr="00955177" w:rsidRDefault="00955177" w:rsidP="00955177">
            <w:pPr>
              <w:jc w:val="center"/>
            </w:pPr>
            <w:r w:rsidRPr="00955177">
              <w:t>6.18</w:t>
            </w:r>
          </w:p>
          <w:p w:rsidR="00955177" w:rsidRPr="00955177" w:rsidRDefault="00955177" w:rsidP="00955177">
            <w:pPr>
              <w:jc w:val="center"/>
            </w:pPr>
          </w:p>
        </w:tc>
        <w:tc>
          <w:tcPr>
            <w:tcW w:w="4677" w:type="dxa"/>
            <w:shd w:val="clear" w:color="auto" w:fill="auto"/>
          </w:tcPr>
          <w:p w:rsidR="00955177" w:rsidRPr="00955177" w:rsidRDefault="00955177" w:rsidP="00955177">
            <w:r w:rsidRPr="00955177">
              <w:t>Dávka v PTV a rektu pro přerušovaný klinický plán prostaty</w:t>
            </w:r>
          </w:p>
        </w:tc>
        <w:tc>
          <w:tcPr>
            <w:tcW w:w="1701" w:type="dxa"/>
            <w:shd w:val="clear" w:color="auto" w:fill="auto"/>
          </w:tcPr>
          <w:p w:rsidR="00955177" w:rsidRPr="00955177" w:rsidRDefault="00955177" w:rsidP="00955177">
            <w:pPr>
              <w:jc w:val="both"/>
            </w:pPr>
            <w:r w:rsidRPr="00955177">
              <w:t>Fantom pánve</w:t>
            </w:r>
          </w:p>
        </w:tc>
        <w:tc>
          <w:tcPr>
            <w:tcW w:w="1701" w:type="dxa"/>
            <w:shd w:val="clear" w:color="auto" w:fill="auto"/>
          </w:tcPr>
          <w:p w:rsidR="00955177" w:rsidRPr="00955177" w:rsidRDefault="00955177" w:rsidP="00955177">
            <w:r w:rsidRPr="00955177">
              <w:t>NE 2571</w:t>
            </w:r>
          </w:p>
        </w:tc>
      </w:tr>
      <w:tr w:rsidR="00955177" w:rsidRPr="00955177" w:rsidTr="00E02BA8">
        <w:tc>
          <w:tcPr>
            <w:tcW w:w="993" w:type="dxa"/>
            <w:vMerge/>
            <w:shd w:val="clear" w:color="auto" w:fill="auto"/>
          </w:tcPr>
          <w:p w:rsidR="00955177" w:rsidRPr="00955177" w:rsidRDefault="00955177" w:rsidP="00955177">
            <w:pPr>
              <w:jc w:val="center"/>
            </w:pPr>
          </w:p>
        </w:tc>
        <w:tc>
          <w:tcPr>
            <w:tcW w:w="4677" w:type="dxa"/>
            <w:shd w:val="clear" w:color="auto" w:fill="auto"/>
          </w:tcPr>
          <w:p w:rsidR="00955177" w:rsidRPr="00955177" w:rsidRDefault="00955177" w:rsidP="00955177">
            <w:r w:rsidRPr="00955177">
              <w:t xml:space="preserve">2D dávková distribuce pro přerušovaný klinický plán prostaty </w:t>
            </w:r>
          </w:p>
        </w:tc>
        <w:tc>
          <w:tcPr>
            <w:tcW w:w="1701" w:type="dxa"/>
            <w:shd w:val="clear" w:color="auto" w:fill="auto"/>
          </w:tcPr>
          <w:p w:rsidR="00955177" w:rsidRPr="00955177" w:rsidRDefault="00955177" w:rsidP="00955177">
            <w:pPr>
              <w:jc w:val="both"/>
            </w:pPr>
            <w:r w:rsidRPr="00955177">
              <w:t>Fantom pánve</w:t>
            </w:r>
          </w:p>
        </w:tc>
        <w:tc>
          <w:tcPr>
            <w:tcW w:w="1701" w:type="dxa"/>
            <w:shd w:val="clear" w:color="auto" w:fill="auto"/>
          </w:tcPr>
          <w:p w:rsidR="00955177" w:rsidRPr="00955177" w:rsidRDefault="00955177" w:rsidP="00955177">
            <w:pPr>
              <w:jc w:val="both"/>
            </w:pPr>
            <w:r w:rsidRPr="00955177">
              <w:t>Gafchromické filmy EBT3</w:t>
            </w:r>
          </w:p>
        </w:tc>
      </w:tr>
    </w:tbl>
    <w:p w:rsidR="000F74D5" w:rsidRDefault="000F74D5" w:rsidP="000F74D5">
      <w:pPr>
        <w:spacing w:before="120"/>
        <w:jc w:val="both"/>
      </w:pPr>
    </w:p>
    <w:p w:rsidR="000F74D5" w:rsidRDefault="000F74D5" w:rsidP="000F74D5">
      <w:pPr>
        <w:spacing w:before="120" w:after="120"/>
        <w:jc w:val="both"/>
      </w:pPr>
      <w:r>
        <w:t>V rámci kontroly tomoterapeutického ozařovače se s</w:t>
      </w:r>
      <w:r w:rsidRPr="00A277DB">
        <w:t>tanovují následující parametry:</w:t>
      </w:r>
    </w:p>
    <w:tbl>
      <w:tblPr>
        <w:tblW w:w="93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83"/>
        <w:gridCol w:w="6449"/>
        <w:gridCol w:w="1441"/>
      </w:tblGrid>
      <w:tr w:rsidR="00955177" w:rsidRPr="00955177" w:rsidTr="004F6D24">
        <w:trPr>
          <w:trHeight w:val="377"/>
        </w:trPr>
        <w:tc>
          <w:tcPr>
            <w:tcW w:w="1483" w:type="dxa"/>
            <w:shd w:val="clear" w:color="auto" w:fill="auto"/>
          </w:tcPr>
          <w:p w:rsidR="00955177" w:rsidRPr="00955177" w:rsidRDefault="008330F0" w:rsidP="00955177">
            <w:pPr>
              <w:spacing w:before="120"/>
              <w:jc w:val="both"/>
              <w:rPr>
                <w:b/>
              </w:rPr>
            </w:pPr>
            <w:r>
              <w:rPr>
                <w:b/>
              </w:rPr>
              <w:t>Test č</w:t>
            </w:r>
            <w:r w:rsidR="00955177" w:rsidRPr="00955177">
              <w:rPr>
                <w:b/>
              </w:rPr>
              <w:t>.</w:t>
            </w:r>
          </w:p>
        </w:tc>
        <w:tc>
          <w:tcPr>
            <w:tcW w:w="6449" w:type="dxa"/>
          </w:tcPr>
          <w:p w:rsidR="00955177" w:rsidRPr="00955177" w:rsidRDefault="00955177" w:rsidP="00955177">
            <w:pPr>
              <w:spacing w:before="120"/>
              <w:jc w:val="both"/>
              <w:rPr>
                <w:b/>
              </w:rPr>
            </w:pPr>
            <w:r w:rsidRPr="00955177">
              <w:rPr>
                <w:b/>
              </w:rPr>
              <w:t>Ověřované parametry</w:t>
            </w:r>
          </w:p>
        </w:tc>
        <w:tc>
          <w:tcPr>
            <w:tcW w:w="1441" w:type="dxa"/>
          </w:tcPr>
          <w:p w:rsidR="00955177" w:rsidRPr="00955177" w:rsidRDefault="00955177" w:rsidP="00955177">
            <w:pPr>
              <w:spacing w:before="120"/>
              <w:jc w:val="both"/>
              <w:rPr>
                <w:b/>
              </w:rPr>
            </w:pPr>
            <w:r w:rsidRPr="00955177">
              <w:rPr>
                <w:b/>
              </w:rPr>
              <w:t>Tolerance</w:t>
            </w:r>
          </w:p>
        </w:tc>
      </w:tr>
      <w:tr w:rsidR="00955177" w:rsidRPr="00955177" w:rsidTr="004F6D24">
        <w:trPr>
          <w:trHeight w:val="644"/>
        </w:trPr>
        <w:tc>
          <w:tcPr>
            <w:tcW w:w="1483" w:type="dxa"/>
            <w:shd w:val="clear" w:color="auto" w:fill="auto"/>
          </w:tcPr>
          <w:p w:rsidR="00955177" w:rsidRPr="00955177" w:rsidRDefault="00955177" w:rsidP="00955177">
            <w:pPr>
              <w:spacing w:before="120"/>
              <w:jc w:val="both"/>
            </w:pPr>
            <w:r w:rsidRPr="00955177">
              <w:t>6.1</w:t>
            </w:r>
          </w:p>
        </w:tc>
        <w:tc>
          <w:tcPr>
            <w:tcW w:w="6449" w:type="dxa"/>
          </w:tcPr>
          <w:p w:rsidR="00955177" w:rsidRPr="00955177" w:rsidRDefault="00955177" w:rsidP="00955177">
            <w:pPr>
              <w:spacing w:before="120"/>
              <w:jc w:val="both"/>
            </w:pPr>
            <w:r w:rsidRPr="00955177">
              <w:t>Vodorovnost ozařovacího stolu stanovená v různých místech celé délky a šířky ozařovacího stolu při zátěži příp. bez zátěže se stolem mimo gantry a se stolem v gantry</w:t>
            </w:r>
          </w:p>
        </w:tc>
        <w:tc>
          <w:tcPr>
            <w:tcW w:w="1441" w:type="dxa"/>
          </w:tcPr>
          <w:p w:rsidR="00955177" w:rsidRPr="00955177" w:rsidRDefault="00955177" w:rsidP="00955177">
            <w:pPr>
              <w:spacing w:before="120"/>
              <w:jc w:val="both"/>
            </w:pPr>
            <w:r w:rsidRPr="00955177">
              <w:t>0,5°</w:t>
            </w:r>
          </w:p>
        </w:tc>
      </w:tr>
      <w:tr w:rsidR="00955177" w:rsidRPr="00955177" w:rsidTr="004F6D24">
        <w:trPr>
          <w:trHeight w:val="644"/>
        </w:trPr>
        <w:tc>
          <w:tcPr>
            <w:tcW w:w="1483" w:type="dxa"/>
            <w:shd w:val="clear" w:color="auto" w:fill="auto"/>
          </w:tcPr>
          <w:p w:rsidR="00955177" w:rsidRPr="00955177" w:rsidRDefault="00955177" w:rsidP="00955177">
            <w:pPr>
              <w:spacing w:before="120"/>
              <w:jc w:val="both"/>
            </w:pPr>
            <w:r w:rsidRPr="00955177">
              <w:t>6.2</w:t>
            </w:r>
          </w:p>
        </w:tc>
        <w:tc>
          <w:tcPr>
            <w:tcW w:w="6449" w:type="dxa"/>
          </w:tcPr>
          <w:p w:rsidR="00955177" w:rsidRPr="00955177" w:rsidRDefault="00955177" w:rsidP="00955177">
            <w:pPr>
              <w:spacing w:before="120"/>
              <w:jc w:val="both"/>
            </w:pPr>
            <w:r w:rsidRPr="00955177">
              <w:t>Stálost výšky stolu při longitudinálním pohybu stolu se zátěží</w:t>
            </w:r>
          </w:p>
        </w:tc>
        <w:tc>
          <w:tcPr>
            <w:tcW w:w="1441" w:type="dxa"/>
          </w:tcPr>
          <w:p w:rsidR="00955177" w:rsidRPr="00955177" w:rsidRDefault="00955177" w:rsidP="00955177">
            <w:pPr>
              <w:spacing w:before="120"/>
            </w:pPr>
            <w:r w:rsidRPr="00955177">
              <w:t>1 mm</w:t>
            </w:r>
          </w:p>
        </w:tc>
      </w:tr>
      <w:tr w:rsidR="00955177" w:rsidRPr="00955177" w:rsidTr="004F6D24">
        <w:trPr>
          <w:trHeight w:val="644"/>
        </w:trPr>
        <w:tc>
          <w:tcPr>
            <w:tcW w:w="1483" w:type="dxa"/>
            <w:shd w:val="clear" w:color="auto" w:fill="auto"/>
          </w:tcPr>
          <w:p w:rsidR="00955177" w:rsidRPr="00955177" w:rsidRDefault="00955177" w:rsidP="00955177">
            <w:pPr>
              <w:spacing w:before="120"/>
              <w:jc w:val="both"/>
            </w:pPr>
            <w:r w:rsidRPr="00955177">
              <w:t>6.3</w:t>
            </w:r>
          </w:p>
        </w:tc>
        <w:tc>
          <w:tcPr>
            <w:tcW w:w="6449" w:type="dxa"/>
          </w:tcPr>
          <w:p w:rsidR="00955177" w:rsidRPr="00955177" w:rsidRDefault="00955177" w:rsidP="00955177">
            <w:pPr>
              <w:spacing w:before="120"/>
              <w:jc w:val="both"/>
            </w:pPr>
            <w:r w:rsidRPr="00955177">
              <w:t>Přesnost posunů stolu v laterálním, longitudinálním a vertikálním směru</w:t>
            </w:r>
          </w:p>
        </w:tc>
        <w:tc>
          <w:tcPr>
            <w:tcW w:w="1441" w:type="dxa"/>
          </w:tcPr>
          <w:p w:rsidR="00955177" w:rsidRPr="00955177" w:rsidRDefault="00955177" w:rsidP="00955177">
            <w:pPr>
              <w:spacing w:before="120"/>
              <w:jc w:val="both"/>
            </w:pPr>
            <w:r w:rsidRPr="00955177">
              <w:t>1 mm</w:t>
            </w:r>
          </w:p>
        </w:tc>
      </w:tr>
      <w:tr w:rsidR="00955177" w:rsidRPr="00955177" w:rsidTr="004F6D24">
        <w:trPr>
          <w:trHeight w:val="644"/>
        </w:trPr>
        <w:tc>
          <w:tcPr>
            <w:tcW w:w="1483" w:type="dxa"/>
            <w:shd w:val="clear" w:color="auto" w:fill="auto"/>
          </w:tcPr>
          <w:p w:rsidR="00955177" w:rsidRPr="00955177" w:rsidRDefault="00955177" w:rsidP="00955177">
            <w:pPr>
              <w:spacing w:before="120"/>
              <w:jc w:val="both"/>
            </w:pPr>
            <w:r w:rsidRPr="00955177">
              <w:t>6.4</w:t>
            </w:r>
          </w:p>
        </w:tc>
        <w:tc>
          <w:tcPr>
            <w:tcW w:w="6449" w:type="dxa"/>
          </w:tcPr>
          <w:p w:rsidR="00955177" w:rsidRPr="00955177" w:rsidRDefault="00955177" w:rsidP="00955177">
            <w:pPr>
              <w:spacing w:before="120"/>
              <w:jc w:val="both"/>
            </w:pPr>
            <w:r w:rsidRPr="00955177">
              <w:t>Koincidence zelených a červených laserů: pro pravý a levý červený boční vodorovný laser, zadní zelený vodorovný laser a pravý červený vodorovný laser, vertikální boční červené a zelené lasery, sagitální zelený a červený laser, zadní vodorovný laser na MVCT snímku</w:t>
            </w:r>
          </w:p>
        </w:tc>
        <w:tc>
          <w:tcPr>
            <w:tcW w:w="1441" w:type="dxa"/>
          </w:tcPr>
          <w:p w:rsidR="00955177" w:rsidRPr="00955177" w:rsidRDefault="00955177" w:rsidP="00955177">
            <w:pPr>
              <w:spacing w:before="120"/>
              <w:jc w:val="both"/>
            </w:pPr>
            <w:r w:rsidRPr="00955177">
              <w:t>1 mm</w:t>
            </w:r>
          </w:p>
        </w:tc>
      </w:tr>
      <w:tr w:rsidR="00955177" w:rsidRPr="00955177" w:rsidTr="004F6D24">
        <w:trPr>
          <w:trHeight w:val="644"/>
        </w:trPr>
        <w:tc>
          <w:tcPr>
            <w:tcW w:w="1483" w:type="dxa"/>
            <w:shd w:val="clear" w:color="auto" w:fill="auto"/>
          </w:tcPr>
          <w:p w:rsidR="00955177" w:rsidRPr="00955177" w:rsidRDefault="00955177" w:rsidP="00955177">
            <w:pPr>
              <w:spacing w:before="120"/>
              <w:jc w:val="both"/>
            </w:pPr>
            <w:r w:rsidRPr="00955177">
              <w:t>6.5</w:t>
            </w:r>
          </w:p>
        </w:tc>
        <w:tc>
          <w:tcPr>
            <w:tcW w:w="6449" w:type="dxa"/>
          </w:tcPr>
          <w:p w:rsidR="00955177" w:rsidRPr="00955177" w:rsidRDefault="00955177" w:rsidP="00955177">
            <w:pPr>
              <w:spacing w:before="120"/>
              <w:jc w:val="both"/>
            </w:pPr>
            <w:r w:rsidRPr="00955177">
              <w:t xml:space="preserve">Odchylka vzdálenosti projekce virtuálního izocentra indikovaného červenými a zelenými lasery od reálného izocentra ozařovače (70 cm) pomocí MVCT </w:t>
            </w:r>
          </w:p>
        </w:tc>
        <w:tc>
          <w:tcPr>
            <w:tcW w:w="1441" w:type="dxa"/>
          </w:tcPr>
          <w:p w:rsidR="00955177" w:rsidRPr="00955177" w:rsidRDefault="00955177" w:rsidP="00955177">
            <w:pPr>
              <w:spacing w:before="120"/>
              <w:jc w:val="both"/>
            </w:pPr>
            <w:r w:rsidRPr="00955177">
              <w:t>1 mm</w:t>
            </w:r>
          </w:p>
        </w:tc>
      </w:tr>
      <w:tr w:rsidR="00955177" w:rsidRPr="00955177" w:rsidTr="004F6D24">
        <w:trPr>
          <w:trHeight w:val="644"/>
        </w:trPr>
        <w:tc>
          <w:tcPr>
            <w:tcW w:w="1483" w:type="dxa"/>
            <w:shd w:val="clear" w:color="auto" w:fill="auto"/>
          </w:tcPr>
          <w:p w:rsidR="00955177" w:rsidRPr="00955177" w:rsidRDefault="00955177" w:rsidP="00955177">
            <w:pPr>
              <w:spacing w:before="120"/>
              <w:jc w:val="both"/>
            </w:pPr>
            <w:r w:rsidRPr="00955177">
              <w:t>6.6</w:t>
            </w:r>
          </w:p>
        </w:tc>
        <w:tc>
          <w:tcPr>
            <w:tcW w:w="6449" w:type="dxa"/>
          </w:tcPr>
          <w:p w:rsidR="00955177" w:rsidRPr="00955177" w:rsidRDefault="00955177" w:rsidP="00955177">
            <w:pPr>
              <w:spacing w:before="120"/>
              <w:jc w:val="both"/>
              <w:rPr>
                <w:rFonts w:ascii="Tahoma" w:hAnsi="Tahoma" w:cs="Tahoma"/>
                <w:sz w:val="16"/>
                <w:szCs w:val="16"/>
              </w:rPr>
            </w:pPr>
            <w:r w:rsidRPr="00955177">
              <w:t>Procentuální hloubková dávka statického pole 10 x 5 cm</w:t>
            </w:r>
            <w:r w:rsidRPr="00955177">
              <w:rPr>
                <w:vertAlign w:val="superscript"/>
              </w:rPr>
              <w:t>2</w:t>
            </w:r>
            <w:r w:rsidRPr="00955177">
              <w:t xml:space="preserve"> ve vybraných bodech v hloubkách 1,2 cm, 1,5 cm, 5 cm, 10 cm a 11 cm a odchylka od referenčních hodnot PDD v uvedených hloubkách při SSD = 85 cm. Procentuální hloubková dávka je definovaná jako podíl dávkových příkonů v dílčích hloubkách vůči dávkovému příkonu v hloubce 1,2 cm.</w:t>
            </w:r>
          </w:p>
        </w:tc>
        <w:tc>
          <w:tcPr>
            <w:tcW w:w="1441" w:type="dxa"/>
          </w:tcPr>
          <w:p w:rsidR="00955177" w:rsidRPr="00955177" w:rsidRDefault="00955177" w:rsidP="00955177">
            <w:pPr>
              <w:spacing w:before="120"/>
              <w:jc w:val="both"/>
            </w:pPr>
            <w:r w:rsidRPr="00955177">
              <w:t>2%</w:t>
            </w:r>
          </w:p>
        </w:tc>
      </w:tr>
      <w:tr w:rsidR="00955177" w:rsidRPr="00955177" w:rsidTr="004F6D24">
        <w:trPr>
          <w:trHeight w:val="644"/>
        </w:trPr>
        <w:tc>
          <w:tcPr>
            <w:tcW w:w="1483" w:type="dxa"/>
            <w:shd w:val="clear" w:color="auto" w:fill="auto"/>
          </w:tcPr>
          <w:p w:rsidR="00955177" w:rsidRDefault="00955177" w:rsidP="00955177">
            <w:pPr>
              <w:spacing w:before="120"/>
              <w:jc w:val="both"/>
            </w:pPr>
            <w:r w:rsidRPr="00955177">
              <w:t>6.7</w:t>
            </w:r>
          </w:p>
          <w:p w:rsidR="004F6D24" w:rsidRPr="00955177" w:rsidDel="00554B51" w:rsidRDefault="004F6D24" w:rsidP="00955177">
            <w:pPr>
              <w:spacing w:before="120"/>
              <w:jc w:val="both"/>
            </w:pPr>
            <w:r>
              <w:t>6.10.1</w:t>
            </w:r>
          </w:p>
        </w:tc>
        <w:tc>
          <w:tcPr>
            <w:tcW w:w="6449" w:type="dxa"/>
          </w:tcPr>
          <w:p w:rsidR="00955177" w:rsidRPr="00955177" w:rsidRDefault="00955177" w:rsidP="00955177">
            <w:pPr>
              <w:spacing w:before="120"/>
              <w:jc w:val="both"/>
            </w:pPr>
            <w:r w:rsidRPr="00955177">
              <w:t>Dávkový příkon statického pole v hloubce 1,5 cm při SSD = 85 cm pro pole 10 x 5 cm</w:t>
            </w:r>
            <w:r w:rsidRPr="00955177">
              <w:rPr>
                <w:vertAlign w:val="superscript"/>
              </w:rPr>
              <w:t>2</w:t>
            </w:r>
            <w:r w:rsidRPr="00955177">
              <w:t xml:space="preserve"> a pro pole 40 x 5 cm</w:t>
            </w:r>
            <w:r w:rsidRPr="00955177">
              <w:rPr>
                <w:vertAlign w:val="superscript"/>
              </w:rPr>
              <w:t>2</w:t>
            </w:r>
            <w:r w:rsidRPr="00955177">
              <w:t xml:space="preserve"> a dávkový příkon statického pole v hloubce 10 cm při SSD = 75 cm pro pole 10 x 5 cm</w:t>
            </w:r>
            <w:r w:rsidRPr="00955177">
              <w:rPr>
                <w:vertAlign w:val="superscript"/>
              </w:rPr>
              <w:t>2</w:t>
            </w:r>
            <w:r w:rsidRPr="00955177">
              <w:t xml:space="preserve"> a pro pole 40 x 5 cm</w:t>
            </w:r>
            <w:r w:rsidRPr="00955177">
              <w:rPr>
                <w:vertAlign w:val="superscript"/>
              </w:rPr>
              <w:t>2</w:t>
            </w:r>
          </w:p>
        </w:tc>
        <w:tc>
          <w:tcPr>
            <w:tcW w:w="1441" w:type="dxa"/>
          </w:tcPr>
          <w:p w:rsidR="00955177" w:rsidRPr="00955177" w:rsidRDefault="00955177" w:rsidP="00955177">
            <w:pPr>
              <w:spacing w:before="120"/>
              <w:jc w:val="both"/>
            </w:pPr>
            <w:r w:rsidRPr="00955177">
              <w:t>2%</w:t>
            </w:r>
          </w:p>
        </w:tc>
      </w:tr>
      <w:tr w:rsidR="00955177" w:rsidRPr="00955177" w:rsidTr="004F6D24">
        <w:trPr>
          <w:trHeight w:val="644"/>
        </w:trPr>
        <w:tc>
          <w:tcPr>
            <w:tcW w:w="1483" w:type="dxa"/>
            <w:shd w:val="clear" w:color="auto" w:fill="auto"/>
          </w:tcPr>
          <w:p w:rsidR="00955177" w:rsidRPr="00955177" w:rsidDel="00554B51" w:rsidRDefault="00955177" w:rsidP="00955177">
            <w:pPr>
              <w:spacing w:before="120"/>
              <w:jc w:val="both"/>
            </w:pPr>
            <w:r w:rsidRPr="00955177">
              <w:t>6.8</w:t>
            </w:r>
          </w:p>
        </w:tc>
        <w:tc>
          <w:tcPr>
            <w:tcW w:w="6449" w:type="dxa"/>
          </w:tcPr>
          <w:p w:rsidR="00955177" w:rsidRPr="00955177" w:rsidRDefault="00955177" w:rsidP="00955177">
            <w:pPr>
              <w:spacing w:before="120"/>
              <w:jc w:val="both"/>
            </w:pPr>
            <w:r w:rsidRPr="00955177">
              <w:t>Faktor velikosti pole stanovený jako poměr dávkových příkonů v hloubce 1,5 cm při SSD = 85 cm statického pole 40 x 5 cm</w:t>
            </w:r>
            <w:r w:rsidRPr="00955177">
              <w:rPr>
                <w:vertAlign w:val="superscript"/>
              </w:rPr>
              <w:t>2</w:t>
            </w:r>
            <w:r w:rsidRPr="00955177">
              <w:t xml:space="preserve"> a </w:t>
            </w:r>
            <w:r w:rsidRPr="00955177">
              <w:lastRenderedPageBreak/>
              <w:t>statického pole 10 x 5 cm</w:t>
            </w:r>
            <w:r w:rsidRPr="00955177">
              <w:rPr>
                <w:vertAlign w:val="superscript"/>
              </w:rPr>
              <w:t>2</w:t>
            </w:r>
          </w:p>
        </w:tc>
        <w:tc>
          <w:tcPr>
            <w:tcW w:w="1441" w:type="dxa"/>
          </w:tcPr>
          <w:p w:rsidR="00955177" w:rsidRPr="00955177" w:rsidRDefault="00955177" w:rsidP="00955177">
            <w:pPr>
              <w:spacing w:before="120"/>
              <w:jc w:val="both"/>
            </w:pPr>
            <w:r w:rsidRPr="00955177">
              <w:lastRenderedPageBreak/>
              <w:t>2%</w:t>
            </w:r>
          </w:p>
        </w:tc>
      </w:tr>
      <w:tr w:rsidR="00955177" w:rsidRPr="00955177" w:rsidTr="004F6D24">
        <w:trPr>
          <w:trHeight w:val="644"/>
        </w:trPr>
        <w:tc>
          <w:tcPr>
            <w:tcW w:w="1483" w:type="dxa"/>
            <w:shd w:val="clear" w:color="auto" w:fill="auto"/>
          </w:tcPr>
          <w:p w:rsidR="00955177" w:rsidRPr="00955177" w:rsidDel="00554B51" w:rsidRDefault="00955177" w:rsidP="00955177">
            <w:pPr>
              <w:spacing w:before="120"/>
              <w:jc w:val="both"/>
            </w:pPr>
            <w:r w:rsidRPr="00955177">
              <w:t>6.9</w:t>
            </w:r>
          </w:p>
        </w:tc>
        <w:tc>
          <w:tcPr>
            <w:tcW w:w="6449" w:type="dxa"/>
          </w:tcPr>
          <w:p w:rsidR="00955177" w:rsidRPr="00955177" w:rsidRDefault="00955177" w:rsidP="00955177">
            <w:pPr>
              <w:spacing w:before="120"/>
              <w:jc w:val="both"/>
            </w:pPr>
            <w:r w:rsidRPr="00955177">
              <w:t>Transmise MLC daná poměrem dávkového příkonu pro statické pole zastíněné lamelami MLC a dávkového příkonu získané pro statické otevřené pole 10 x 5 cm</w:t>
            </w:r>
            <w:r w:rsidRPr="00955177">
              <w:rPr>
                <w:vertAlign w:val="superscript"/>
              </w:rPr>
              <w:t>2</w:t>
            </w:r>
            <w:r w:rsidRPr="00955177">
              <w:t xml:space="preserve"> v hloubce 1,5 cm při SSD = 85 cm.</w:t>
            </w:r>
          </w:p>
        </w:tc>
        <w:tc>
          <w:tcPr>
            <w:tcW w:w="1441" w:type="dxa"/>
          </w:tcPr>
          <w:p w:rsidR="00955177" w:rsidRPr="00955177" w:rsidRDefault="00955177" w:rsidP="00955177">
            <w:pPr>
              <w:spacing w:before="120"/>
              <w:jc w:val="both"/>
            </w:pPr>
            <w:r w:rsidRPr="00955177">
              <w:t>Transmise max 2%, rozdíl max 0,1% od referenční hodnoty</w:t>
            </w:r>
          </w:p>
        </w:tc>
      </w:tr>
      <w:tr w:rsidR="00955177" w:rsidRPr="00955177" w:rsidTr="004F6D24">
        <w:trPr>
          <w:trHeight w:val="644"/>
        </w:trPr>
        <w:tc>
          <w:tcPr>
            <w:tcW w:w="1483" w:type="dxa"/>
            <w:shd w:val="clear" w:color="auto" w:fill="auto"/>
          </w:tcPr>
          <w:p w:rsidR="00955177" w:rsidRPr="00955177" w:rsidRDefault="00955177" w:rsidP="00955177">
            <w:pPr>
              <w:spacing w:before="120"/>
              <w:jc w:val="both"/>
            </w:pPr>
            <w:r w:rsidRPr="00955177">
              <w:t>6.10 b</w:t>
            </w:r>
          </w:p>
        </w:tc>
        <w:tc>
          <w:tcPr>
            <w:tcW w:w="6449" w:type="dxa"/>
          </w:tcPr>
          <w:p w:rsidR="00955177" w:rsidRPr="00955177" w:rsidRDefault="00955177" w:rsidP="00955177">
            <w:pPr>
              <w:spacing w:before="120"/>
              <w:jc w:val="both"/>
            </w:pPr>
            <w:r w:rsidRPr="00955177">
              <w:t>Absorbovaná dávka v bodě ve vodním fantomu v hloubce 10 cm pro mód TomoDirect realizovaný vějířovitými svazky tloušťky 5 cm</w:t>
            </w:r>
            <w:r w:rsidRPr="00955177">
              <w:rPr>
                <w:vertAlign w:val="superscript"/>
              </w:rPr>
              <w:t xml:space="preserve"> </w:t>
            </w:r>
            <w:r w:rsidRPr="00955177">
              <w:t>pro velký cílový objem pro pitch faktor používaný nejčastěji v klinické praxi</w:t>
            </w:r>
          </w:p>
        </w:tc>
        <w:tc>
          <w:tcPr>
            <w:tcW w:w="1441" w:type="dxa"/>
          </w:tcPr>
          <w:p w:rsidR="00955177" w:rsidRPr="00955177" w:rsidRDefault="00955177" w:rsidP="00955177">
            <w:pPr>
              <w:spacing w:before="120"/>
              <w:jc w:val="both"/>
            </w:pPr>
            <w:r w:rsidRPr="00955177">
              <w:t>2%</w:t>
            </w:r>
          </w:p>
        </w:tc>
      </w:tr>
      <w:tr w:rsidR="00955177" w:rsidRPr="00955177" w:rsidTr="004F6D24">
        <w:trPr>
          <w:trHeight w:val="644"/>
        </w:trPr>
        <w:tc>
          <w:tcPr>
            <w:tcW w:w="1483" w:type="dxa"/>
            <w:shd w:val="clear" w:color="auto" w:fill="auto"/>
          </w:tcPr>
          <w:p w:rsidR="00955177" w:rsidRPr="00955177" w:rsidRDefault="00955177" w:rsidP="00955177">
            <w:pPr>
              <w:spacing w:before="120"/>
              <w:jc w:val="both"/>
            </w:pPr>
            <w:r w:rsidRPr="00955177">
              <w:t>6.10 c</w:t>
            </w:r>
          </w:p>
        </w:tc>
        <w:tc>
          <w:tcPr>
            <w:tcW w:w="6449" w:type="dxa"/>
          </w:tcPr>
          <w:p w:rsidR="00955177" w:rsidRPr="00955177" w:rsidRDefault="00955177" w:rsidP="00955177">
            <w:pPr>
              <w:spacing w:before="120"/>
              <w:jc w:val="both"/>
            </w:pPr>
            <w:r w:rsidRPr="00955177">
              <w:t>Absorbovaná dávka v bodě ve vodním fantomu v hloubce 10 cm pro mód TomoDirect realizovaný vějířovitými svazky tloušťky 2,5 cm pro velký cílový objem pro pitch faktor používaný nejčastěji v klinické praxi</w:t>
            </w:r>
          </w:p>
        </w:tc>
        <w:tc>
          <w:tcPr>
            <w:tcW w:w="1441" w:type="dxa"/>
          </w:tcPr>
          <w:p w:rsidR="00955177" w:rsidRPr="00955177" w:rsidRDefault="00955177" w:rsidP="00955177">
            <w:pPr>
              <w:spacing w:before="120"/>
              <w:jc w:val="both"/>
            </w:pPr>
            <w:r w:rsidRPr="00955177">
              <w:t>2%</w:t>
            </w:r>
          </w:p>
        </w:tc>
      </w:tr>
      <w:tr w:rsidR="00955177" w:rsidRPr="00955177" w:rsidTr="004F6D24">
        <w:trPr>
          <w:trHeight w:val="644"/>
        </w:trPr>
        <w:tc>
          <w:tcPr>
            <w:tcW w:w="1483" w:type="dxa"/>
            <w:shd w:val="clear" w:color="auto" w:fill="auto"/>
          </w:tcPr>
          <w:p w:rsidR="00955177" w:rsidRPr="00955177" w:rsidRDefault="00955177" w:rsidP="00955177">
            <w:pPr>
              <w:spacing w:before="120"/>
              <w:jc w:val="both"/>
            </w:pPr>
            <w:r w:rsidRPr="00955177">
              <w:t>6.10 d</w:t>
            </w:r>
          </w:p>
        </w:tc>
        <w:tc>
          <w:tcPr>
            <w:tcW w:w="6449" w:type="dxa"/>
          </w:tcPr>
          <w:p w:rsidR="00955177" w:rsidRPr="00955177" w:rsidRDefault="00955177" w:rsidP="00955177">
            <w:pPr>
              <w:spacing w:before="120"/>
              <w:jc w:val="both"/>
            </w:pPr>
            <w:r w:rsidRPr="00955177">
              <w:t>Absorbovaná dávka v bodě ve vodním fantomu v hloubce 10 cm pro mód TomoDirect realizovaný vějířovitými svazky tloušťky 1 cm</w:t>
            </w:r>
            <w:r w:rsidRPr="00955177">
              <w:rPr>
                <w:vertAlign w:val="superscript"/>
              </w:rPr>
              <w:t xml:space="preserve"> </w:t>
            </w:r>
            <w:r w:rsidRPr="00955177">
              <w:t>pro velký cílový objem pro pitch faktor používaný nejčastěji v klinické praxi</w:t>
            </w:r>
          </w:p>
        </w:tc>
        <w:tc>
          <w:tcPr>
            <w:tcW w:w="1441" w:type="dxa"/>
          </w:tcPr>
          <w:p w:rsidR="00955177" w:rsidRPr="00955177" w:rsidRDefault="00955177" w:rsidP="00955177">
            <w:pPr>
              <w:spacing w:before="120"/>
              <w:jc w:val="both"/>
            </w:pPr>
            <w:r w:rsidRPr="00955177">
              <w:t>2%</w:t>
            </w:r>
          </w:p>
        </w:tc>
      </w:tr>
      <w:tr w:rsidR="00955177" w:rsidRPr="00955177" w:rsidTr="004F6D24">
        <w:trPr>
          <w:trHeight w:val="644"/>
        </w:trPr>
        <w:tc>
          <w:tcPr>
            <w:tcW w:w="1483" w:type="dxa"/>
            <w:shd w:val="clear" w:color="auto" w:fill="auto"/>
          </w:tcPr>
          <w:p w:rsidR="00955177" w:rsidRPr="00955177" w:rsidRDefault="00955177" w:rsidP="00955177">
            <w:pPr>
              <w:spacing w:before="120"/>
              <w:jc w:val="both"/>
            </w:pPr>
            <w:r w:rsidRPr="00955177">
              <w:t>6.10 e</w:t>
            </w:r>
          </w:p>
        </w:tc>
        <w:tc>
          <w:tcPr>
            <w:tcW w:w="6449" w:type="dxa"/>
          </w:tcPr>
          <w:p w:rsidR="00955177" w:rsidRPr="00955177" w:rsidRDefault="00955177" w:rsidP="00955177">
            <w:pPr>
              <w:spacing w:before="120"/>
              <w:jc w:val="both"/>
            </w:pPr>
            <w:r w:rsidRPr="00955177">
              <w:t>Absorbovaná dávka v bodě ve vodním fantomu v hloubce 10 cm pro mód TomoDirect realizovaný vějířovitým svazkem tloušťky 1 cm</w:t>
            </w:r>
            <w:r w:rsidRPr="00955177">
              <w:rPr>
                <w:vertAlign w:val="superscript"/>
              </w:rPr>
              <w:t xml:space="preserve"> </w:t>
            </w:r>
            <w:r w:rsidRPr="00955177">
              <w:t>pro malý cílový objem pro pitch faktor používaný nejčastěji v klinické praxi</w:t>
            </w:r>
          </w:p>
        </w:tc>
        <w:tc>
          <w:tcPr>
            <w:tcW w:w="1441" w:type="dxa"/>
          </w:tcPr>
          <w:p w:rsidR="00955177" w:rsidRPr="00955177" w:rsidRDefault="00955177" w:rsidP="00955177">
            <w:pPr>
              <w:spacing w:before="120"/>
              <w:jc w:val="both"/>
            </w:pPr>
            <w:r w:rsidRPr="00955177">
              <w:t>2%</w:t>
            </w:r>
          </w:p>
        </w:tc>
      </w:tr>
      <w:tr w:rsidR="00955177" w:rsidRPr="00955177" w:rsidTr="004F6D24">
        <w:trPr>
          <w:trHeight w:val="644"/>
        </w:trPr>
        <w:tc>
          <w:tcPr>
            <w:tcW w:w="1483" w:type="dxa"/>
            <w:shd w:val="clear" w:color="auto" w:fill="auto"/>
          </w:tcPr>
          <w:p w:rsidR="00955177" w:rsidRPr="00955177" w:rsidRDefault="00955177" w:rsidP="00955177">
            <w:pPr>
              <w:spacing w:before="120"/>
              <w:jc w:val="both"/>
            </w:pPr>
            <w:r w:rsidRPr="00955177">
              <w:t>6.10 f</w:t>
            </w:r>
          </w:p>
        </w:tc>
        <w:tc>
          <w:tcPr>
            <w:tcW w:w="6449" w:type="dxa"/>
          </w:tcPr>
          <w:p w:rsidR="00955177" w:rsidRPr="00955177" w:rsidRDefault="00955177" w:rsidP="00955177">
            <w:pPr>
              <w:spacing w:before="120"/>
              <w:jc w:val="both"/>
            </w:pPr>
            <w:r w:rsidRPr="00955177">
              <w:t>Absorbovaná dávka v bodě ve vodním fantomu v hloubce 10 cm pro mód TomoHelical realizovaný realizovaný vějířovitými svazky tloušťky 5 cm</w:t>
            </w:r>
            <w:r w:rsidRPr="00955177">
              <w:rPr>
                <w:vertAlign w:val="superscript"/>
              </w:rPr>
              <w:t xml:space="preserve"> </w:t>
            </w:r>
            <w:r w:rsidRPr="00955177">
              <w:t>pro velký cílový objem pro pitch faktor používaný nejčastěji v klinické praxi</w:t>
            </w:r>
          </w:p>
        </w:tc>
        <w:tc>
          <w:tcPr>
            <w:tcW w:w="1441" w:type="dxa"/>
          </w:tcPr>
          <w:p w:rsidR="00955177" w:rsidRPr="00955177" w:rsidRDefault="00955177" w:rsidP="00955177">
            <w:pPr>
              <w:spacing w:before="120"/>
              <w:jc w:val="both"/>
            </w:pPr>
            <w:r w:rsidRPr="00955177">
              <w:t>2%</w:t>
            </w:r>
          </w:p>
        </w:tc>
      </w:tr>
      <w:tr w:rsidR="00955177" w:rsidRPr="00955177" w:rsidTr="004F6D24">
        <w:trPr>
          <w:trHeight w:val="644"/>
        </w:trPr>
        <w:tc>
          <w:tcPr>
            <w:tcW w:w="1483" w:type="dxa"/>
            <w:shd w:val="clear" w:color="auto" w:fill="auto"/>
          </w:tcPr>
          <w:p w:rsidR="00955177" w:rsidRPr="00955177" w:rsidRDefault="00955177" w:rsidP="00955177">
            <w:pPr>
              <w:spacing w:before="120"/>
              <w:jc w:val="both"/>
            </w:pPr>
            <w:r w:rsidRPr="00955177">
              <w:t>6.10 g</w:t>
            </w:r>
          </w:p>
        </w:tc>
        <w:tc>
          <w:tcPr>
            <w:tcW w:w="6449" w:type="dxa"/>
          </w:tcPr>
          <w:p w:rsidR="00955177" w:rsidRPr="00955177" w:rsidRDefault="00955177" w:rsidP="00955177">
            <w:pPr>
              <w:spacing w:before="120"/>
              <w:jc w:val="both"/>
            </w:pPr>
            <w:r w:rsidRPr="00955177">
              <w:t>Absorbovaná dávka v bodě ve vodním fantomu v hloubce 10 cm pro mód TomoHelical realizovaný realizovaný vějířovitými svazky tloušťky 2,5 cm</w:t>
            </w:r>
            <w:r w:rsidRPr="00955177">
              <w:rPr>
                <w:vertAlign w:val="superscript"/>
              </w:rPr>
              <w:t xml:space="preserve"> </w:t>
            </w:r>
            <w:r w:rsidRPr="00955177">
              <w:t>pro velký cílový objem pro pitch faktor používaný nejčastěji v klinické praxi</w:t>
            </w:r>
          </w:p>
        </w:tc>
        <w:tc>
          <w:tcPr>
            <w:tcW w:w="1441" w:type="dxa"/>
          </w:tcPr>
          <w:p w:rsidR="00955177" w:rsidRPr="00955177" w:rsidRDefault="00955177" w:rsidP="00955177">
            <w:pPr>
              <w:spacing w:before="120"/>
              <w:jc w:val="both"/>
            </w:pPr>
            <w:r w:rsidRPr="00955177">
              <w:t>2%</w:t>
            </w:r>
          </w:p>
        </w:tc>
      </w:tr>
      <w:tr w:rsidR="00955177" w:rsidRPr="00955177" w:rsidTr="004F6D24">
        <w:trPr>
          <w:trHeight w:val="644"/>
        </w:trPr>
        <w:tc>
          <w:tcPr>
            <w:tcW w:w="1483" w:type="dxa"/>
            <w:shd w:val="clear" w:color="auto" w:fill="auto"/>
          </w:tcPr>
          <w:p w:rsidR="00955177" w:rsidRPr="00955177" w:rsidRDefault="00955177" w:rsidP="00955177">
            <w:pPr>
              <w:spacing w:before="120"/>
              <w:jc w:val="both"/>
            </w:pPr>
            <w:r w:rsidRPr="00955177">
              <w:t>6.10 h</w:t>
            </w:r>
          </w:p>
        </w:tc>
        <w:tc>
          <w:tcPr>
            <w:tcW w:w="6449" w:type="dxa"/>
          </w:tcPr>
          <w:p w:rsidR="00955177" w:rsidRPr="00955177" w:rsidRDefault="00955177" w:rsidP="00955177">
            <w:pPr>
              <w:spacing w:before="120"/>
              <w:jc w:val="both"/>
            </w:pPr>
            <w:r w:rsidRPr="00955177">
              <w:t>Absorbovaná dávka v bodě ve vodním fantomu v hloubce 10 cm pro mód TomoHelical realizovaný realizovaný vějířovitými svazky tloušťky 1 cm</w:t>
            </w:r>
            <w:r w:rsidRPr="00955177">
              <w:rPr>
                <w:vertAlign w:val="superscript"/>
              </w:rPr>
              <w:t xml:space="preserve"> </w:t>
            </w:r>
            <w:r w:rsidRPr="00955177">
              <w:t>pro velký cílový objem pro pitch faktor používaný nejčastěji v klinické praxi</w:t>
            </w:r>
          </w:p>
        </w:tc>
        <w:tc>
          <w:tcPr>
            <w:tcW w:w="1441" w:type="dxa"/>
          </w:tcPr>
          <w:p w:rsidR="00955177" w:rsidRPr="00955177" w:rsidRDefault="00955177" w:rsidP="00955177">
            <w:pPr>
              <w:spacing w:before="120"/>
              <w:jc w:val="both"/>
            </w:pPr>
            <w:r w:rsidRPr="00955177">
              <w:t>2%</w:t>
            </w:r>
          </w:p>
        </w:tc>
      </w:tr>
      <w:tr w:rsidR="00955177" w:rsidRPr="00955177" w:rsidTr="004F6D24">
        <w:trPr>
          <w:trHeight w:val="644"/>
        </w:trPr>
        <w:tc>
          <w:tcPr>
            <w:tcW w:w="1483" w:type="dxa"/>
            <w:shd w:val="clear" w:color="auto" w:fill="auto"/>
          </w:tcPr>
          <w:p w:rsidR="00955177" w:rsidRPr="00955177" w:rsidRDefault="00955177" w:rsidP="00955177">
            <w:pPr>
              <w:spacing w:before="120"/>
              <w:jc w:val="both"/>
            </w:pPr>
            <w:r w:rsidRPr="00955177">
              <w:t>6.10 i</w:t>
            </w:r>
          </w:p>
        </w:tc>
        <w:tc>
          <w:tcPr>
            <w:tcW w:w="6449" w:type="dxa"/>
          </w:tcPr>
          <w:p w:rsidR="00955177" w:rsidRPr="00955177" w:rsidRDefault="00955177" w:rsidP="00955177">
            <w:pPr>
              <w:spacing w:before="120"/>
              <w:jc w:val="both"/>
            </w:pPr>
            <w:r w:rsidRPr="00955177">
              <w:t>Absorbovaná dávka v bodě ve vodním fantomu v hloubce 10 cm pro mód TomoHelical realizovaný realizovaný vějířovitými svazky tloušťky 1 cm</w:t>
            </w:r>
            <w:r w:rsidRPr="00955177">
              <w:rPr>
                <w:vertAlign w:val="superscript"/>
              </w:rPr>
              <w:t xml:space="preserve"> </w:t>
            </w:r>
            <w:r w:rsidRPr="00955177">
              <w:t>pro malý cílový objem pro pitch faktor používaný nejčastěji v klinické praxi</w:t>
            </w:r>
          </w:p>
        </w:tc>
        <w:tc>
          <w:tcPr>
            <w:tcW w:w="1441" w:type="dxa"/>
          </w:tcPr>
          <w:p w:rsidR="00955177" w:rsidRPr="00955177" w:rsidRDefault="00955177" w:rsidP="00955177">
            <w:pPr>
              <w:spacing w:before="120"/>
              <w:jc w:val="both"/>
            </w:pPr>
            <w:r w:rsidRPr="00955177">
              <w:t>2%</w:t>
            </w:r>
          </w:p>
        </w:tc>
      </w:tr>
      <w:tr w:rsidR="00955177" w:rsidRPr="00955177" w:rsidTr="004F6D24">
        <w:trPr>
          <w:trHeight w:val="644"/>
        </w:trPr>
        <w:tc>
          <w:tcPr>
            <w:tcW w:w="1483" w:type="dxa"/>
            <w:shd w:val="clear" w:color="auto" w:fill="auto"/>
          </w:tcPr>
          <w:p w:rsidR="00955177" w:rsidRPr="00955177" w:rsidRDefault="00955177" w:rsidP="00955177">
            <w:pPr>
              <w:spacing w:before="120"/>
              <w:jc w:val="both"/>
            </w:pPr>
            <w:r w:rsidRPr="00955177">
              <w:t xml:space="preserve">6.11 </w:t>
            </w:r>
          </w:p>
        </w:tc>
        <w:tc>
          <w:tcPr>
            <w:tcW w:w="6449" w:type="dxa"/>
          </w:tcPr>
          <w:p w:rsidR="00955177" w:rsidRPr="00955177" w:rsidRDefault="00955177" w:rsidP="00955177">
            <w:pPr>
              <w:spacing w:before="120"/>
              <w:jc w:val="both"/>
            </w:pPr>
            <w:r w:rsidRPr="00955177">
              <w:t>Maximální odchylka mezi dávkami v jednotlivých bodech měřeného laterálního profilu s referenčním laterálním profilem v hlavní ose statického pole 40 x 5 cm</w:t>
            </w:r>
            <w:r w:rsidRPr="00955177">
              <w:rPr>
                <w:vertAlign w:val="superscript"/>
              </w:rPr>
              <w:t xml:space="preserve">2 </w:t>
            </w:r>
            <w:r w:rsidRPr="00955177">
              <w:t xml:space="preserve">v hloubce 1,5 cm při SAD = 85 cm. </w:t>
            </w:r>
          </w:p>
        </w:tc>
        <w:tc>
          <w:tcPr>
            <w:tcW w:w="1441" w:type="dxa"/>
          </w:tcPr>
          <w:p w:rsidR="00955177" w:rsidRPr="00955177" w:rsidRDefault="00955177" w:rsidP="00955177">
            <w:pPr>
              <w:spacing w:before="120"/>
              <w:jc w:val="both"/>
            </w:pPr>
            <w:r w:rsidRPr="00955177">
              <w:t>3%</w:t>
            </w:r>
          </w:p>
        </w:tc>
      </w:tr>
      <w:tr w:rsidR="00955177" w:rsidRPr="00955177" w:rsidTr="004F6D24">
        <w:trPr>
          <w:trHeight w:val="644"/>
        </w:trPr>
        <w:tc>
          <w:tcPr>
            <w:tcW w:w="1483" w:type="dxa"/>
            <w:shd w:val="clear" w:color="auto" w:fill="auto"/>
          </w:tcPr>
          <w:p w:rsidR="00955177" w:rsidRPr="00955177" w:rsidRDefault="00955177" w:rsidP="00955177">
            <w:pPr>
              <w:spacing w:before="120"/>
              <w:jc w:val="both"/>
            </w:pPr>
            <w:r w:rsidRPr="00955177">
              <w:lastRenderedPageBreak/>
              <w:t>6.12</w:t>
            </w:r>
          </w:p>
        </w:tc>
        <w:tc>
          <w:tcPr>
            <w:tcW w:w="6449" w:type="dxa"/>
          </w:tcPr>
          <w:p w:rsidR="00955177" w:rsidRPr="00955177" w:rsidRDefault="00955177" w:rsidP="00955177">
            <w:pPr>
              <w:spacing w:before="120"/>
              <w:jc w:val="both"/>
            </w:pPr>
            <w:r w:rsidRPr="00955177">
              <w:t>Maximální odchylka mezi dávkami v jednotlivých bodech měřeného longitudinálního profilu s referenčním longitudinálním profilem v hlavní ose statického pole 40 x 5 cm</w:t>
            </w:r>
            <w:r w:rsidRPr="00955177">
              <w:rPr>
                <w:vertAlign w:val="superscript"/>
              </w:rPr>
              <w:t xml:space="preserve">2 </w:t>
            </w:r>
            <w:r w:rsidRPr="00955177">
              <w:t>v hloubce 1,5 cm při SAD = 85 cm.</w:t>
            </w:r>
          </w:p>
        </w:tc>
        <w:tc>
          <w:tcPr>
            <w:tcW w:w="1441" w:type="dxa"/>
          </w:tcPr>
          <w:p w:rsidR="00955177" w:rsidRPr="00955177" w:rsidRDefault="00955177" w:rsidP="00955177">
            <w:pPr>
              <w:spacing w:before="120"/>
              <w:jc w:val="both"/>
            </w:pPr>
            <w:r w:rsidRPr="00955177">
              <w:t>3%</w:t>
            </w:r>
          </w:p>
        </w:tc>
      </w:tr>
      <w:tr w:rsidR="00955177" w:rsidRPr="00955177" w:rsidTr="004F6D24">
        <w:trPr>
          <w:trHeight w:val="644"/>
        </w:trPr>
        <w:tc>
          <w:tcPr>
            <w:tcW w:w="1483" w:type="dxa"/>
            <w:shd w:val="clear" w:color="auto" w:fill="auto"/>
          </w:tcPr>
          <w:p w:rsidR="00955177" w:rsidRPr="00955177" w:rsidRDefault="00DA610B" w:rsidP="00955177">
            <w:pPr>
              <w:spacing w:before="120"/>
              <w:jc w:val="both"/>
            </w:pPr>
            <w:r>
              <w:t>6.13 j</w:t>
            </w:r>
          </w:p>
        </w:tc>
        <w:tc>
          <w:tcPr>
            <w:tcW w:w="6449" w:type="dxa"/>
          </w:tcPr>
          <w:p w:rsidR="00955177" w:rsidRPr="00955177" w:rsidRDefault="00955177" w:rsidP="00955177">
            <w:pPr>
              <w:spacing w:before="120"/>
              <w:jc w:val="both"/>
            </w:pPr>
            <w:r w:rsidRPr="00955177">
              <w:t>Homogenita pole, které vznikne na filmu v hloubce 10 cm v RW3 fantomu po odzáření plánu využívajícího vějířovité svazky tloušťky 5 cm v režimu TomoDirect pro pitch faktor používaný nejčastěji v klinické praxi při SAD = 85 cm.</w:t>
            </w:r>
          </w:p>
        </w:tc>
        <w:tc>
          <w:tcPr>
            <w:tcW w:w="1441" w:type="dxa"/>
          </w:tcPr>
          <w:p w:rsidR="00955177" w:rsidRPr="00955177" w:rsidRDefault="00955177" w:rsidP="00955177">
            <w:pPr>
              <w:spacing w:before="120"/>
              <w:jc w:val="both"/>
            </w:pPr>
            <w:r w:rsidRPr="00955177">
              <w:t>10%</w:t>
            </w:r>
          </w:p>
        </w:tc>
      </w:tr>
      <w:tr w:rsidR="00955177" w:rsidRPr="00955177" w:rsidTr="004F6D24">
        <w:trPr>
          <w:trHeight w:val="644"/>
        </w:trPr>
        <w:tc>
          <w:tcPr>
            <w:tcW w:w="1483" w:type="dxa"/>
            <w:shd w:val="clear" w:color="auto" w:fill="auto"/>
          </w:tcPr>
          <w:p w:rsidR="00955177" w:rsidRPr="00955177" w:rsidRDefault="00955177" w:rsidP="00DA610B">
            <w:pPr>
              <w:spacing w:before="120"/>
              <w:jc w:val="both"/>
            </w:pPr>
            <w:r w:rsidRPr="00955177">
              <w:t xml:space="preserve">6.13 </w:t>
            </w:r>
            <w:r w:rsidR="00DA610B">
              <w:t>k</w:t>
            </w:r>
          </w:p>
        </w:tc>
        <w:tc>
          <w:tcPr>
            <w:tcW w:w="6449" w:type="dxa"/>
          </w:tcPr>
          <w:p w:rsidR="00955177" w:rsidRPr="00955177" w:rsidRDefault="00955177" w:rsidP="00955177">
            <w:pPr>
              <w:spacing w:before="120"/>
              <w:jc w:val="both"/>
            </w:pPr>
            <w:r w:rsidRPr="00955177">
              <w:t>Homogenita pole, které vznikne na filmu v hloubce 10 cm v RW3 fantomu po odzáření plánu využívajícího vějířovité svazky tloušťky 5 cm v režimu TomoHelical pro pitch faktor používaný nejčastěji v klinické praxi při SAD = 85 cm.</w:t>
            </w:r>
          </w:p>
        </w:tc>
        <w:tc>
          <w:tcPr>
            <w:tcW w:w="1441" w:type="dxa"/>
          </w:tcPr>
          <w:p w:rsidR="00955177" w:rsidRPr="00955177" w:rsidRDefault="00955177" w:rsidP="00955177">
            <w:pPr>
              <w:spacing w:before="120"/>
              <w:jc w:val="both"/>
            </w:pPr>
            <w:r w:rsidRPr="00955177">
              <w:t>10%</w:t>
            </w:r>
          </w:p>
        </w:tc>
      </w:tr>
      <w:tr w:rsidR="00955177" w:rsidRPr="00955177" w:rsidTr="004F6D24">
        <w:trPr>
          <w:trHeight w:val="644"/>
        </w:trPr>
        <w:tc>
          <w:tcPr>
            <w:tcW w:w="1483" w:type="dxa"/>
            <w:shd w:val="clear" w:color="auto" w:fill="auto"/>
          </w:tcPr>
          <w:p w:rsidR="00955177" w:rsidRPr="00955177" w:rsidDel="00581D7F" w:rsidRDefault="00955177" w:rsidP="00955177">
            <w:pPr>
              <w:spacing w:before="120"/>
              <w:jc w:val="both"/>
            </w:pPr>
            <w:r w:rsidRPr="00955177">
              <w:t>6.14</w:t>
            </w:r>
          </w:p>
        </w:tc>
        <w:tc>
          <w:tcPr>
            <w:tcW w:w="6449" w:type="dxa"/>
          </w:tcPr>
          <w:p w:rsidR="00955177" w:rsidRPr="00955177" w:rsidRDefault="00955177" w:rsidP="008E7963">
            <w:pPr>
              <w:spacing w:before="120"/>
              <w:jc w:val="both"/>
            </w:pPr>
            <w:r w:rsidRPr="00955177">
              <w:t>Odchylka CT čísla stanoveného plánovacím systémem a CT čísla zís</w:t>
            </w:r>
            <w:r w:rsidR="008E7963">
              <w:t>k</w:t>
            </w:r>
            <w:r w:rsidRPr="00955177">
              <w:t>aného na výpočtením tomografu, kde byl naskenovaný QUASAR fantom pro 5 materiálů simulujících různé tkáně</w:t>
            </w:r>
          </w:p>
        </w:tc>
        <w:tc>
          <w:tcPr>
            <w:tcW w:w="1441" w:type="dxa"/>
          </w:tcPr>
          <w:p w:rsidR="00955177" w:rsidRPr="00955177" w:rsidRDefault="00955177" w:rsidP="00955177">
            <w:pPr>
              <w:spacing w:before="120"/>
              <w:jc w:val="both"/>
            </w:pPr>
            <w:r w:rsidRPr="00955177">
              <w:t>20 HU</w:t>
            </w:r>
          </w:p>
        </w:tc>
      </w:tr>
      <w:tr w:rsidR="00955177" w:rsidRPr="00955177" w:rsidTr="004F6D24">
        <w:trPr>
          <w:trHeight w:val="644"/>
        </w:trPr>
        <w:tc>
          <w:tcPr>
            <w:tcW w:w="1483" w:type="dxa"/>
            <w:shd w:val="clear" w:color="auto" w:fill="auto"/>
          </w:tcPr>
          <w:p w:rsidR="00955177" w:rsidRPr="00955177" w:rsidRDefault="00955177" w:rsidP="00955177">
            <w:pPr>
              <w:spacing w:before="120"/>
              <w:jc w:val="both"/>
            </w:pPr>
            <w:r w:rsidRPr="00955177">
              <w:t>6.15</w:t>
            </w:r>
          </w:p>
        </w:tc>
        <w:tc>
          <w:tcPr>
            <w:tcW w:w="6449" w:type="dxa"/>
          </w:tcPr>
          <w:p w:rsidR="00955177" w:rsidRPr="00955177" w:rsidRDefault="00955177" w:rsidP="00955177">
            <w:pPr>
              <w:spacing w:before="120"/>
              <w:jc w:val="both"/>
            </w:pPr>
            <w:r w:rsidRPr="00955177">
              <w:t>Odchylka relativních elektronových hustot stanovených plánovacím systémem pro 5 materiálů simulujících různé tkáně od referenčních hodnot udaných výrobcem QUASAR fantomu</w:t>
            </w:r>
          </w:p>
        </w:tc>
        <w:tc>
          <w:tcPr>
            <w:tcW w:w="1441" w:type="dxa"/>
          </w:tcPr>
          <w:p w:rsidR="00955177" w:rsidRPr="00955177" w:rsidRDefault="00955177" w:rsidP="00955177">
            <w:pPr>
              <w:spacing w:before="120"/>
              <w:jc w:val="both"/>
            </w:pPr>
            <w:r w:rsidRPr="00955177">
              <w:t>10%</w:t>
            </w:r>
          </w:p>
        </w:tc>
      </w:tr>
      <w:tr w:rsidR="00955177" w:rsidRPr="00955177" w:rsidTr="004F6D24">
        <w:trPr>
          <w:trHeight w:val="644"/>
        </w:trPr>
        <w:tc>
          <w:tcPr>
            <w:tcW w:w="1483" w:type="dxa"/>
            <w:shd w:val="clear" w:color="auto" w:fill="auto"/>
          </w:tcPr>
          <w:p w:rsidR="00955177" w:rsidRPr="00955177" w:rsidDel="00581D7F" w:rsidRDefault="00955177" w:rsidP="00955177">
            <w:pPr>
              <w:spacing w:before="120"/>
              <w:jc w:val="both"/>
            </w:pPr>
            <w:r w:rsidRPr="00955177">
              <w:t>6.16</w:t>
            </w:r>
          </w:p>
        </w:tc>
        <w:tc>
          <w:tcPr>
            <w:tcW w:w="6449" w:type="dxa"/>
          </w:tcPr>
          <w:p w:rsidR="00955177" w:rsidRPr="00955177" w:rsidRDefault="00955177" w:rsidP="00955177">
            <w:pPr>
              <w:spacing w:before="120"/>
              <w:jc w:val="both"/>
            </w:pPr>
            <w:r w:rsidRPr="00955177">
              <w:t>Odchylka objemu struktury (močový měchýř, rektum, obrys těla, PTV) stanovené plánovacím systémem od referenční hodnoty objemu udané výrobcem fantomu pánve</w:t>
            </w:r>
          </w:p>
        </w:tc>
        <w:tc>
          <w:tcPr>
            <w:tcW w:w="1441" w:type="dxa"/>
          </w:tcPr>
          <w:p w:rsidR="00955177" w:rsidRPr="00955177" w:rsidRDefault="00955177" w:rsidP="00955177">
            <w:pPr>
              <w:spacing w:before="120"/>
              <w:jc w:val="both"/>
            </w:pPr>
            <w:r w:rsidRPr="00955177">
              <w:t>10%</w:t>
            </w:r>
          </w:p>
        </w:tc>
      </w:tr>
      <w:tr w:rsidR="00955177" w:rsidRPr="00955177" w:rsidTr="004F6D24">
        <w:trPr>
          <w:trHeight w:val="644"/>
        </w:trPr>
        <w:tc>
          <w:tcPr>
            <w:tcW w:w="1483" w:type="dxa"/>
            <w:vMerge w:val="restart"/>
            <w:shd w:val="clear" w:color="auto" w:fill="auto"/>
          </w:tcPr>
          <w:p w:rsidR="00955177" w:rsidRDefault="00955177" w:rsidP="00955177">
            <w:pPr>
              <w:spacing w:before="120"/>
              <w:jc w:val="both"/>
            </w:pPr>
            <w:r w:rsidRPr="00955177">
              <w:t>6.17</w:t>
            </w:r>
            <w:r w:rsidR="00B55B7F">
              <w:t xml:space="preserve"> </w:t>
            </w:r>
          </w:p>
          <w:p w:rsidR="00B55B7F" w:rsidRDefault="00B55B7F" w:rsidP="00955177">
            <w:pPr>
              <w:spacing w:before="120"/>
              <w:jc w:val="both"/>
            </w:pPr>
            <w:r>
              <w:t>TomoDirect</w:t>
            </w:r>
          </w:p>
          <w:p w:rsidR="00B55B7F" w:rsidRPr="00955177" w:rsidRDefault="00B55B7F" w:rsidP="00955177">
            <w:pPr>
              <w:spacing w:before="120"/>
              <w:jc w:val="both"/>
            </w:pPr>
            <w:r>
              <w:t>TomoHelical</w:t>
            </w:r>
          </w:p>
        </w:tc>
        <w:tc>
          <w:tcPr>
            <w:tcW w:w="6449" w:type="dxa"/>
          </w:tcPr>
          <w:p w:rsidR="00955177" w:rsidRPr="00955177" w:rsidRDefault="00955177" w:rsidP="00955177">
            <w:pPr>
              <w:spacing w:before="120"/>
              <w:jc w:val="both"/>
            </w:pPr>
            <w:r w:rsidRPr="00955177">
              <w:t>Absorbovaná dávka v bodech X</w:t>
            </w:r>
            <w:r w:rsidRPr="00955177">
              <w:rPr>
                <w:vertAlign w:val="subscript"/>
              </w:rPr>
              <w:t>PTV</w:t>
            </w:r>
            <w:r w:rsidR="00B55B7F">
              <w:rPr>
                <w:vertAlign w:val="subscript"/>
              </w:rPr>
              <w:t>+1cm</w:t>
            </w:r>
            <w:r w:rsidRPr="00955177">
              <w:t>, X</w:t>
            </w:r>
            <w:r w:rsidR="00B55B7F">
              <w:rPr>
                <w:vertAlign w:val="subscript"/>
              </w:rPr>
              <w:t>PTV+2</w:t>
            </w:r>
            <w:r w:rsidRPr="00955177">
              <w:rPr>
                <w:vertAlign w:val="subscript"/>
              </w:rPr>
              <w:t xml:space="preserve">cm </w:t>
            </w:r>
            <w:r w:rsidRPr="00955177">
              <w:t>a X</w:t>
            </w:r>
            <w:r w:rsidRPr="00955177">
              <w:rPr>
                <w:vertAlign w:val="subscript"/>
              </w:rPr>
              <w:t xml:space="preserve">PTV+3cm </w:t>
            </w:r>
            <w:r w:rsidRPr="00955177">
              <w:t xml:space="preserve">v cílovém objemu (celková) </w:t>
            </w:r>
          </w:p>
        </w:tc>
        <w:tc>
          <w:tcPr>
            <w:tcW w:w="1441" w:type="dxa"/>
          </w:tcPr>
          <w:p w:rsidR="00955177" w:rsidRPr="00955177" w:rsidRDefault="00955177" w:rsidP="00955177">
            <w:pPr>
              <w:spacing w:before="120"/>
              <w:jc w:val="both"/>
            </w:pPr>
            <w:r w:rsidRPr="00955177">
              <w:t>3%</w:t>
            </w:r>
          </w:p>
        </w:tc>
      </w:tr>
      <w:tr w:rsidR="00955177" w:rsidRPr="00955177" w:rsidTr="004F6D24">
        <w:trPr>
          <w:trHeight w:val="644"/>
        </w:trPr>
        <w:tc>
          <w:tcPr>
            <w:tcW w:w="1483" w:type="dxa"/>
            <w:vMerge/>
            <w:shd w:val="clear" w:color="auto" w:fill="auto"/>
          </w:tcPr>
          <w:p w:rsidR="00955177" w:rsidRPr="00955177" w:rsidRDefault="00955177" w:rsidP="00955177">
            <w:pPr>
              <w:spacing w:before="120"/>
              <w:jc w:val="both"/>
            </w:pPr>
          </w:p>
        </w:tc>
        <w:tc>
          <w:tcPr>
            <w:tcW w:w="6449" w:type="dxa"/>
          </w:tcPr>
          <w:p w:rsidR="00955177" w:rsidRPr="00955177" w:rsidRDefault="00955177" w:rsidP="00955177">
            <w:pPr>
              <w:spacing w:before="120"/>
              <w:jc w:val="both"/>
            </w:pPr>
            <w:r w:rsidRPr="00955177">
              <w:t>Absorbovaná dávka v bodě X</w:t>
            </w:r>
            <w:r w:rsidRPr="00955177">
              <w:rPr>
                <w:vertAlign w:val="subscript"/>
              </w:rPr>
              <w:t>rec</w:t>
            </w:r>
            <w:r w:rsidRPr="00955177">
              <w:t xml:space="preserve"> v kritickém orgánu (celková): porovnání s dávkou vypočtenou v bodě X</w:t>
            </w:r>
            <w:r w:rsidRPr="00955177">
              <w:rPr>
                <w:vertAlign w:val="subscript"/>
              </w:rPr>
              <w:t xml:space="preserve">rec,wall </w:t>
            </w:r>
          </w:p>
        </w:tc>
        <w:tc>
          <w:tcPr>
            <w:tcW w:w="1441" w:type="dxa"/>
          </w:tcPr>
          <w:p w:rsidR="00955177" w:rsidRPr="00955177" w:rsidRDefault="00955177" w:rsidP="00955177">
            <w:pPr>
              <w:spacing w:before="120"/>
              <w:jc w:val="both"/>
            </w:pPr>
            <w:r w:rsidRPr="00955177">
              <w:t>&lt;0</w:t>
            </w:r>
          </w:p>
        </w:tc>
      </w:tr>
      <w:tr w:rsidR="00955177" w:rsidRPr="00955177" w:rsidTr="004F6D24">
        <w:trPr>
          <w:trHeight w:val="139"/>
        </w:trPr>
        <w:tc>
          <w:tcPr>
            <w:tcW w:w="1483" w:type="dxa"/>
            <w:vMerge/>
            <w:shd w:val="clear" w:color="auto" w:fill="auto"/>
          </w:tcPr>
          <w:p w:rsidR="00955177" w:rsidRPr="00955177" w:rsidRDefault="00955177" w:rsidP="00955177">
            <w:pPr>
              <w:spacing w:before="120"/>
              <w:jc w:val="both"/>
            </w:pPr>
          </w:p>
        </w:tc>
        <w:tc>
          <w:tcPr>
            <w:tcW w:w="6449" w:type="dxa"/>
          </w:tcPr>
          <w:p w:rsidR="00955177" w:rsidRPr="00955177" w:rsidRDefault="00955177" w:rsidP="00955177">
            <w:pPr>
              <w:spacing w:before="120"/>
              <w:jc w:val="both"/>
            </w:pPr>
            <w:r w:rsidRPr="00955177">
              <w:t>Absorbovaná dávka v bodě X</w:t>
            </w:r>
            <w:r w:rsidRPr="00955177">
              <w:rPr>
                <w:vertAlign w:val="subscript"/>
              </w:rPr>
              <w:t>rec</w:t>
            </w:r>
            <w:r w:rsidRPr="00955177">
              <w:t xml:space="preserve"> v kritickém orgánu (celková): porovnání s dávkou vypočtenou v bodě X</w:t>
            </w:r>
            <w:r w:rsidRPr="00955177">
              <w:rPr>
                <w:vertAlign w:val="subscript"/>
              </w:rPr>
              <w:t xml:space="preserve">rec </w:t>
            </w:r>
          </w:p>
        </w:tc>
        <w:tc>
          <w:tcPr>
            <w:tcW w:w="1441" w:type="dxa"/>
          </w:tcPr>
          <w:p w:rsidR="00955177" w:rsidRPr="00955177" w:rsidRDefault="00955177" w:rsidP="00955177">
            <w:pPr>
              <w:spacing w:before="120"/>
              <w:jc w:val="both"/>
            </w:pPr>
            <w:r w:rsidRPr="00955177">
              <w:t>5%</w:t>
            </w:r>
          </w:p>
        </w:tc>
      </w:tr>
      <w:tr w:rsidR="00955177" w:rsidRPr="00955177" w:rsidTr="004F6D24">
        <w:trPr>
          <w:trHeight w:val="139"/>
        </w:trPr>
        <w:tc>
          <w:tcPr>
            <w:tcW w:w="1483" w:type="dxa"/>
            <w:vMerge/>
            <w:shd w:val="clear" w:color="auto" w:fill="auto"/>
          </w:tcPr>
          <w:p w:rsidR="00955177" w:rsidRPr="00955177" w:rsidRDefault="00955177" w:rsidP="00955177">
            <w:pPr>
              <w:spacing w:before="120"/>
              <w:jc w:val="both"/>
            </w:pPr>
          </w:p>
        </w:tc>
        <w:tc>
          <w:tcPr>
            <w:tcW w:w="6449" w:type="dxa"/>
          </w:tcPr>
          <w:p w:rsidR="00955177" w:rsidRPr="00955177" w:rsidRDefault="00955177" w:rsidP="00955177">
            <w:pPr>
              <w:spacing w:before="120"/>
              <w:jc w:val="both"/>
            </w:pPr>
            <w:r w:rsidRPr="00955177">
              <w:t xml:space="preserve">Dvojrozměrná dávková distribuce ve fantomu pánve – gama skóre </w:t>
            </w:r>
          </w:p>
        </w:tc>
        <w:tc>
          <w:tcPr>
            <w:tcW w:w="1441" w:type="dxa"/>
          </w:tcPr>
          <w:p w:rsidR="00955177" w:rsidRPr="00955177" w:rsidRDefault="00955177" w:rsidP="00FA75ED">
            <w:pPr>
              <w:spacing w:before="120"/>
              <w:jc w:val="both"/>
            </w:pPr>
            <w:r w:rsidRPr="00955177">
              <w:t>≥9</w:t>
            </w:r>
            <w:r w:rsidR="00FA75ED">
              <w:t>5</w:t>
            </w:r>
            <w:r w:rsidRPr="00955177">
              <w:t>%</w:t>
            </w:r>
          </w:p>
        </w:tc>
      </w:tr>
      <w:tr w:rsidR="00955177" w:rsidRPr="00955177" w:rsidTr="004F6D24">
        <w:trPr>
          <w:trHeight w:val="776"/>
        </w:trPr>
        <w:tc>
          <w:tcPr>
            <w:tcW w:w="1483" w:type="dxa"/>
            <w:vMerge w:val="restart"/>
            <w:shd w:val="clear" w:color="auto" w:fill="auto"/>
          </w:tcPr>
          <w:p w:rsidR="00955177" w:rsidRDefault="00955177" w:rsidP="00955177">
            <w:pPr>
              <w:spacing w:before="120"/>
              <w:jc w:val="both"/>
            </w:pPr>
            <w:r w:rsidRPr="00955177">
              <w:t>6.18</w:t>
            </w:r>
          </w:p>
          <w:p w:rsidR="00B55B7F" w:rsidRDefault="00B55B7F" w:rsidP="00B55B7F">
            <w:pPr>
              <w:spacing w:before="120"/>
              <w:jc w:val="both"/>
            </w:pPr>
            <w:r>
              <w:t>TomoDirect</w:t>
            </w:r>
          </w:p>
          <w:p w:rsidR="00B55B7F" w:rsidRPr="00955177" w:rsidRDefault="00B55B7F" w:rsidP="00B55B7F">
            <w:pPr>
              <w:spacing w:before="120"/>
              <w:jc w:val="both"/>
            </w:pPr>
            <w:r>
              <w:t>TomoHelical</w:t>
            </w:r>
          </w:p>
        </w:tc>
        <w:tc>
          <w:tcPr>
            <w:tcW w:w="6449" w:type="dxa"/>
          </w:tcPr>
          <w:p w:rsidR="00955177" w:rsidRPr="00955177" w:rsidRDefault="00955177" w:rsidP="00955177">
            <w:pPr>
              <w:spacing w:before="120"/>
              <w:jc w:val="both"/>
            </w:pPr>
            <w:r w:rsidRPr="00955177">
              <w:t>Absorbovaná dávka v bodech X</w:t>
            </w:r>
            <w:r w:rsidRPr="00955177">
              <w:rPr>
                <w:vertAlign w:val="subscript"/>
              </w:rPr>
              <w:t>PTV</w:t>
            </w:r>
            <w:r w:rsidR="00B55B7F">
              <w:rPr>
                <w:vertAlign w:val="subscript"/>
              </w:rPr>
              <w:t>+1cm</w:t>
            </w:r>
            <w:r w:rsidRPr="00955177">
              <w:t>, X</w:t>
            </w:r>
            <w:r w:rsidR="00B55B7F">
              <w:rPr>
                <w:vertAlign w:val="subscript"/>
              </w:rPr>
              <w:t>PTV+2</w:t>
            </w:r>
            <w:r w:rsidRPr="00955177">
              <w:rPr>
                <w:vertAlign w:val="subscript"/>
              </w:rPr>
              <w:t xml:space="preserve">cm </w:t>
            </w:r>
            <w:r w:rsidRPr="00955177">
              <w:t>a X</w:t>
            </w:r>
            <w:r w:rsidRPr="00955177">
              <w:rPr>
                <w:vertAlign w:val="subscript"/>
              </w:rPr>
              <w:t xml:space="preserve">PTV+3cm </w:t>
            </w:r>
            <w:r w:rsidRPr="00955177">
              <w:t xml:space="preserve">v cílovém objemu (celková) při přerušovaném ozáření </w:t>
            </w:r>
          </w:p>
        </w:tc>
        <w:tc>
          <w:tcPr>
            <w:tcW w:w="1441" w:type="dxa"/>
          </w:tcPr>
          <w:p w:rsidR="00955177" w:rsidRPr="00955177" w:rsidRDefault="00955177" w:rsidP="00955177">
            <w:pPr>
              <w:spacing w:before="120"/>
              <w:jc w:val="both"/>
            </w:pPr>
            <w:r w:rsidRPr="00955177">
              <w:t>3%</w:t>
            </w:r>
          </w:p>
        </w:tc>
      </w:tr>
      <w:tr w:rsidR="00955177" w:rsidRPr="00955177" w:rsidTr="004F6D24">
        <w:trPr>
          <w:trHeight w:val="911"/>
        </w:trPr>
        <w:tc>
          <w:tcPr>
            <w:tcW w:w="1483" w:type="dxa"/>
            <w:vMerge/>
            <w:shd w:val="clear" w:color="auto" w:fill="auto"/>
          </w:tcPr>
          <w:p w:rsidR="00955177" w:rsidRPr="00955177" w:rsidRDefault="00955177" w:rsidP="00955177">
            <w:pPr>
              <w:spacing w:before="120"/>
              <w:jc w:val="both"/>
            </w:pPr>
          </w:p>
        </w:tc>
        <w:tc>
          <w:tcPr>
            <w:tcW w:w="6449" w:type="dxa"/>
          </w:tcPr>
          <w:p w:rsidR="00955177" w:rsidRPr="00955177" w:rsidRDefault="00955177" w:rsidP="00955177">
            <w:pPr>
              <w:spacing w:before="120"/>
              <w:jc w:val="both"/>
            </w:pPr>
            <w:r w:rsidRPr="00955177">
              <w:t>Absorbovaná dávka v bodě X</w:t>
            </w:r>
            <w:r w:rsidRPr="00955177">
              <w:rPr>
                <w:vertAlign w:val="subscript"/>
              </w:rPr>
              <w:t>rec</w:t>
            </w:r>
            <w:r w:rsidRPr="00955177">
              <w:t xml:space="preserve"> v kritickém orgánu (celková): porovnání s dávkou vypočtenou v bodě X</w:t>
            </w:r>
            <w:r w:rsidRPr="00955177">
              <w:rPr>
                <w:vertAlign w:val="subscript"/>
              </w:rPr>
              <w:t xml:space="preserve">rec,wall </w:t>
            </w:r>
            <w:r w:rsidRPr="00955177">
              <w:t xml:space="preserve">při přerušovaném ozáření </w:t>
            </w:r>
          </w:p>
        </w:tc>
        <w:tc>
          <w:tcPr>
            <w:tcW w:w="1441" w:type="dxa"/>
          </w:tcPr>
          <w:p w:rsidR="00955177" w:rsidRPr="00955177" w:rsidRDefault="00955177" w:rsidP="00955177">
            <w:pPr>
              <w:spacing w:before="120"/>
              <w:jc w:val="both"/>
            </w:pPr>
            <w:r w:rsidRPr="00955177">
              <w:t>&lt;0</w:t>
            </w:r>
          </w:p>
        </w:tc>
      </w:tr>
      <w:tr w:rsidR="00955177" w:rsidRPr="00955177" w:rsidTr="004F6D24">
        <w:trPr>
          <w:trHeight w:val="911"/>
        </w:trPr>
        <w:tc>
          <w:tcPr>
            <w:tcW w:w="1483" w:type="dxa"/>
            <w:vMerge/>
            <w:shd w:val="clear" w:color="auto" w:fill="auto"/>
          </w:tcPr>
          <w:p w:rsidR="00955177" w:rsidRPr="00955177" w:rsidRDefault="00955177" w:rsidP="00955177">
            <w:pPr>
              <w:spacing w:before="120"/>
              <w:jc w:val="both"/>
            </w:pPr>
          </w:p>
        </w:tc>
        <w:tc>
          <w:tcPr>
            <w:tcW w:w="6449" w:type="dxa"/>
          </w:tcPr>
          <w:p w:rsidR="00955177" w:rsidRPr="00955177" w:rsidRDefault="00955177" w:rsidP="00955177">
            <w:pPr>
              <w:spacing w:before="120"/>
              <w:jc w:val="both"/>
            </w:pPr>
            <w:r w:rsidRPr="00955177">
              <w:t>Absorbovaná dávka v bodě X</w:t>
            </w:r>
            <w:r w:rsidRPr="00955177">
              <w:rPr>
                <w:vertAlign w:val="subscript"/>
              </w:rPr>
              <w:t>rec</w:t>
            </w:r>
            <w:r w:rsidRPr="00955177">
              <w:t xml:space="preserve"> v kritickém orgánu (celková): porovnání s dávkou vypočtenou v bodě X</w:t>
            </w:r>
            <w:r w:rsidRPr="00955177">
              <w:rPr>
                <w:vertAlign w:val="subscript"/>
              </w:rPr>
              <w:t xml:space="preserve">rec </w:t>
            </w:r>
            <w:r w:rsidRPr="00955177">
              <w:t xml:space="preserve">při přerušovaném ozáření </w:t>
            </w:r>
          </w:p>
        </w:tc>
        <w:tc>
          <w:tcPr>
            <w:tcW w:w="1441" w:type="dxa"/>
          </w:tcPr>
          <w:p w:rsidR="00955177" w:rsidRPr="00955177" w:rsidRDefault="00955177" w:rsidP="00955177">
            <w:pPr>
              <w:spacing w:before="120"/>
              <w:jc w:val="both"/>
            </w:pPr>
            <w:r w:rsidRPr="00955177">
              <w:t>5%</w:t>
            </w:r>
          </w:p>
        </w:tc>
      </w:tr>
      <w:tr w:rsidR="00955177" w:rsidRPr="00955177" w:rsidTr="004F6D24">
        <w:trPr>
          <w:trHeight w:val="911"/>
        </w:trPr>
        <w:tc>
          <w:tcPr>
            <w:tcW w:w="1483" w:type="dxa"/>
            <w:vMerge/>
            <w:shd w:val="clear" w:color="auto" w:fill="auto"/>
          </w:tcPr>
          <w:p w:rsidR="00955177" w:rsidRPr="00955177" w:rsidRDefault="00955177" w:rsidP="00955177">
            <w:pPr>
              <w:spacing w:before="120"/>
              <w:jc w:val="both"/>
            </w:pPr>
          </w:p>
        </w:tc>
        <w:tc>
          <w:tcPr>
            <w:tcW w:w="6449" w:type="dxa"/>
          </w:tcPr>
          <w:p w:rsidR="00955177" w:rsidRPr="00955177" w:rsidRDefault="00955177" w:rsidP="00955177">
            <w:pPr>
              <w:spacing w:before="120"/>
              <w:jc w:val="both"/>
            </w:pPr>
            <w:r w:rsidRPr="00955177">
              <w:t>Dvojrozměrná dávková distribuce ve fantomu pánve – gama skóre při přerušovaném ozáření</w:t>
            </w:r>
          </w:p>
        </w:tc>
        <w:tc>
          <w:tcPr>
            <w:tcW w:w="1441" w:type="dxa"/>
          </w:tcPr>
          <w:p w:rsidR="00955177" w:rsidRPr="00955177" w:rsidRDefault="00955177" w:rsidP="00FA75ED">
            <w:pPr>
              <w:spacing w:before="120"/>
              <w:jc w:val="both"/>
            </w:pPr>
            <w:r w:rsidRPr="00955177">
              <w:t>≥9</w:t>
            </w:r>
            <w:r w:rsidR="00FA75ED">
              <w:t>5</w:t>
            </w:r>
            <w:r w:rsidRPr="00955177">
              <w:t>%</w:t>
            </w:r>
          </w:p>
        </w:tc>
      </w:tr>
    </w:tbl>
    <w:p w:rsidR="000F74D5" w:rsidRDefault="000F74D5" w:rsidP="00D72543">
      <w:pPr>
        <w:pStyle w:val="Nadpis2"/>
        <w:numPr>
          <w:ilvl w:val="0"/>
          <w:numId w:val="0"/>
        </w:numPr>
        <w:spacing w:before="120"/>
        <w:ind w:left="576" w:hanging="576"/>
        <w:jc w:val="both"/>
      </w:pPr>
    </w:p>
    <w:p w:rsidR="000F74D5" w:rsidRDefault="000F74D5" w:rsidP="000F74D5">
      <w:pPr>
        <w:spacing w:before="120" w:after="60"/>
        <w:jc w:val="both"/>
      </w:pPr>
      <w:r w:rsidRPr="00D55965">
        <w:t xml:space="preserve">Pro </w:t>
      </w:r>
      <w:r>
        <w:t xml:space="preserve">potřeby nezávislé prověrky tomoterapeutického ozařovače se pro zkoušky </w:t>
      </w:r>
      <w:r w:rsidR="007B6097">
        <w:t xml:space="preserve">6.6, </w:t>
      </w:r>
      <w:r w:rsidR="00FA75ED">
        <w:t xml:space="preserve">6.7, 6.8, </w:t>
      </w:r>
      <w:r w:rsidR="007B6097">
        <w:t xml:space="preserve">6.9, </w:t>
      </w:r>
      <w:r w:rsidR="00FA75ED">
        <w:t>6.10, 6.11 a 6.12</w:t>
      </w:r>
      <w:r>
        <w:t xml:space="preserve"> využij</w:t>
      </w:r>
      <w:r w:rsidR="005253FD">
        <w:t>í</w:t>
      </w:r>
      <w:r>
        <w:t xml:space="preserve"> následující geometrie ozařování při statickém módu ozařovače</w:t>
      </w:r>
      <w:r w:rsidR="00591C7D">
        <w:t xml:space="preserve"> (prosím ověřte, že v den nezávislé prověrky bude možné tyto geometrie ozářit)</w:t>
      </w:r>
      <w:r>
        <w:t>:</w:t>
      </w:r>
    </w:p>
    <w:p w:rsidR="000F74D5" w:rsidRPr="00306C50" w:rsidRDefault="000F74D5" w:rsidP="000F74D5"/>
    <w:tbl>
      <w:tblPr>
        <w:tblpPr w:leftFromText="141" w:rightFromText="141" w:vertAnchor="text" w:horzAnchor="margin" w:tblpY="9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50"/>
        <w:gridCol w:w="1725"/>
        <w:gridCol w:w="4512"/>
      </w:tblGrid>
      <w:tr w:rsidR="00955177" w:rsidTr="00E02BA8">
        <w:tc>
          <w:tcPr>
            <w:tcW w:w="2093" w:type="dxa"/>
            <w:tcBorders>
              <w:top w:val="single" w:sz="12" w:space="0" w:color="auto"/>
              <w:left w:val="single" w:sz="12" w:space="0" w:color="auto"/>
              <w:bottom w:val="single" w:sz="12" w:space="0" w:color="auto"/>
            </w:tcBorders>
            <w:vAlign w:val="center"/>
          </w:tcPr>
          <w:p w:rsidR="00955177" w:rsidRPr="00C54047" w:rsidRDefault="00955177" w:rsidP="00E02BA8">
            <w:pPr>
              <w:spacing w:before="60" w:after="60"/>
              <w:jc w:val="center"/>
              <w:rPr>
                <w:b/>
              </w:rPr>
            </w:pPr>
            <w:r w:rsidRPr="00C54047">
              <w:rPr>
                <w:b/>
              </w:rPr>
              <w:t xml:space="preserve">Označení </w:t>
            </w:r>
            <w:r>
              <w:rPr>
                <w:b/>
              </w:rPr>
              <w:t>geometrie</w:t>
            </w:r>
          </w:p>
        </w:tc>
        <w:tc>
          <w:tcPr>
            <w:tcW w:w="850" w:type="dxa"/>
            <w:tcBorders>
              <w:top w:val="single" w:sz="12" w:space="0" w:color="auto"/>
              <w:bottom w:val="single" w:sz="12" w:space="0" w:color="auto"/>
            </w:tcBorders>
            <w:vAlign w:val="center"/>
          </w:tcPr>
          <w:p w:rsidR="00955177" w:rsidRPr="00C54047" w:rsidRDefault="00955177" w:rsidP="00E02BA8">
            <w:pPr>
              <w:spacing w:before="60" w:after="60"/>
              <w:jc w:val="center"/>
              <w:rPr>
                <w:b/>
              </w:rPr>
            </w:pPr>
            <w:r w:rsidRPr="00C54047">
              <w:rPr>
                <w:b/>
              </w:rPr>
              <w:t>Test č.</w:t>
            </w:r>
          </w:p>
        </w:tc>
        <w:tc>
          <w:tcPr>
            <w:tcW w:w="1725" w:type="dxa"/>
            <w:tcBorders>
              <w:top w:val="single" w:sz="12" w:space="0" w:color="auto"/>
              <w:bottom w:val="single" w:sz="12" w:space="0" w:color="auto"/>
            </w:tcBorders>
            <w:shd w:val="clear" w:color="auto" w:fill="auto"/>
            <w:vAlign w:val="center"/>
          </w:tcPr>
          <w:p w:rsidR="00955177" w:rsidRPr="00C54047" w:rsidRDefault="00955177" w:rsidP="00E02BA8">
            <w:pPr>
              <w:spacing w:before="60" w:after="60"/>
              <w:jc w:val="center"/>
              <w:rPr>
                <w:b/>
              </w:rPr>
            </w:pPr>
            <w:r>
              <w:rPr>
                <w:b/>
              </w:rPr>
              <w:t>Mód</w:t>
            </w:r>
          </w:p>
        </w:tc>
        <w:tc>
          <w:tcPr>
            <w:tcW w:w="4512" w:type="dxa"/>
            <w:tcBorders>
              <w:top w:val="single" w:sz="12" w:space="0" w:color="auto"/>
              <w:bottom w:val="single" w:sz="12" w:space="0" w:color="auto"/>
              <w:right w:val="single" w:sz="12" w:space="0" w:color="auto"/>
            </w:tcBorders>
            <w:shd w:val="clear" w:color="auto" w:fill="auto"/>
            <w:vAlign w:val="center"/>
          </w:tcPr>
          <w:p w:rsidR="00955177" w:rsidRPr="00C54047" w:rsidRDefault="00955177" w:rsidP="00E02BA8">
            <w:pPr>
              <w:spacing w:before="60" w:after="60"/>
              <w:jc w:val="center"/>
              <w:rPr>
                <w:b/>
              </w:rPr>
            </w:pPr>
            <w:r w:rsidRPr="00C54047">
              <w:rPr>
                <w:b/>
              </w:rPr>
              <w:t xml:space="preserve">Specifikace </w:t>
            </w:r>
            <w:r>
              <w:rPr>
                <w:b/>
              </w:rPr>
              <w:t>geometrie</w:t>
            </w:r>
          </w:p>
        </w:tc>
      </w:tr>
      <w:tr w:rsidR="00955177" w:rsidTr="00E02BA8">
        <w:trPr>
          <w:trHeight w:val="1044"/>
        </w:trPr>
        <w:tc>
          <w:tcPr>
            <w:tcW w:w="2093" w:type="dxa"/>
            <w:tcBorders>
              <w:top w:val="single" w:sz="12" w:space="0" w:color="auto"/>
              <w:left w:val="single" w:sz="12" w:space="0" w:color="auto"/>
              <w:bottom w:val="single" w:sz="12" w:space="0" w:color="auto"/>
            </w:tcBorders>
            <w:vAlign w:val="center"/>
          </w:tcPr>
          <w:p w:rsidR="00955177" w:rsidRDefault="00955177" w:rsidP="00E02BA8">
            <w:pPr>
              <w:spacing w:before="60" w:after="60"/>
              <w:jc w:val="center"/>
            </w:pPr>
            <w:r>
              <w:t>Pole 40 x 5 cm</w:t>
            </w:r>
            <w:r w:rsidRPr="002A5A68">
              <w:rPr>
                <w:vertAlign w:val="superscript"/>
              </w:rPr>
              <w:t>2</w:t>
            </w:r>
          </w:p>
        </w:tc>
        <w:tc>
          <w:tcPr>
            <w:tcW w:w="850" w:type="dxa"/>
            <w:tcBorders>
              <w:top w:val="single" w:sz="12" w:space="0" w:color="auto"/>
              <w:bottom w:val="single" w:sz="12" w:space="0" w:color="auto"/>
            </w:tcBorders>
            <w:vAlign w:val="center"/>
          </w:tcPr>
          <w:p w:rsidR="00955177" w:rsidRDefault="00955177" w:rsidP="00E02BA8">
            <w:pPr>
              <w:spacing w:before="60" w:after="60"/>
              <w:jc w:val="center"/>
            </w:pPr>
            <w:r>
              <w:t>6.7, 6.8, 6.10a, 6.11, 6.12</w:t>
            </w:r>
          </w:p>
        </w:tc>
        <w:tc>
          <w:tcPr>
            <w:tcW w:w="1725" w:type="dxa"/>
            <w:tcBorders>
              <w:top w:val="single" w:sz="12" w:space="0" w:color="auto"/>
              <w:bottom w:val="single" w:sz="12" w:space="0" w:color="auto"/>
            </w:tcBorders>
            <w:shd w:val="clear" w:color="auto" w:fill="auto"/>
            <w:vAlign w:val="center"/>
          </w:tcPr>
          <w:p w:rsidR="00955177" w:rsidRDefault="00955177" w:rsidP="00E02BA8">
            <w:pPr>
              <w:spacing w:before="60" w:after="60"/>
              <w:jc w:val="center"/>
            </w:pPr>
            <w:r>
              <w:t>Statická pole</w:t>
            </w:r>
          </w:p>
        </w:tc>
        <w:tc>
          <w:tcPr>
            <w:tcW w:w="4512" w:type="dxa"/>
            <w:tcBorders>
              <w:top w:val="single" w:sz="12" w:space="0" w:color="auto"/>
              <w:bottom w:val="single" w:sz="12" w:space="0" w:color="auto"/>
              <w:right w:val="single" w:sz="12" w:space="0" w:color="auto"/>
            </w:tcBorders>
            <w:shd w:val="clear" w:color="auto" w:fill="auto"/>
            <w:vAlign w:val="center"/>
          </w:tcPr>
          <w:p w:rsidR="00955177" w:rsidRDefault="00955177" w:rsidP="00E02BA8">
            <w:pPr>
              <w:spacing w:before="60" w:after="60"/>
              <w:jc w:val="center"/>
            </w:pPr>
            <w:r>
              <w:t>Statický mód, tloušťka vějířovitého svazku 5 cm, MLC otevřený</w:t>
            </w:r>
          </w:p>
        </w:tc>
      </w:tr>
      <w:tr w:rsidR="00955177" w:rsidTr="00E02BA8">
        <w:trPr>
          <w:trHeight w:val="1044"/>
        </w:trPr>
        <w:tc>
          <w:tcPr>
            <w:tcW w:w="2093" w:type="dxa"/>
            <w:tcBorders>
              <w:top w:val="single" w:sz="12" w:space="0" w:color="auto"/>
              <w:left w:val="single" w:sz="12" w:space="0" w:color="auto"/>
              <w:bottom w:val="single" w:sz="12" w:space="0" w:color="auto"/>
            </w:tcBorders>
            <w:vAlign w:val="center"/>
          </w:tcPr>
          <w:p w:rsidR="00955177" w:rsidRDefault="00955177" w:rsidP="00E02BA8">
            <w:pPr>
              <w:spacing w:before="60" w:after="60"/>
              <w:jc w:val="center"/>
            </w:pPr>
            <w:r>
              <w:t>Pole 10 x 5 cm</w:t>
            </w:r>
            <w:r w:rsidRPr="002A5A68">
              <w:rPr>
                <w:vertAlign w:val="superscript"/>
              </w:rPr>
              <w:t>2</w:t>
            </w:r>
          </w:p>
        </w:tc>
        <w:tc>
          <w:tcPr>
            <w:tcW w:w="850" w:type="dxa"/>
            <w:tcBorders>
              <w:top w:val="single" w:sz="12" w:space="0" w:color="auto"/>
              <w:bottom w:val="single" w:sz="12" w:space="0" w:color="auto"/>
            </w:tcBorders>
            <w:vAlign w:val="center"/>
          </w:tcPr>
          <w:p w:rsidR="00955177" w:rsidRDefault="00955177" w:rsidP="00E02BA8">
            <w:pPr>
              <w:spacing w:before="60" w:after="60"/>
              <w:jc w:val="center"/>
            </w:pPr>
            <w:r>
              <w:t>6.6, 6.7, 6.8, 6.9, 6.10a</w:t>
            </w:r>
          </w:p>
        </w:tc>
        <w:tc>
          <w:tcPr>
            <w:tcW w:w="1725" w:type="dxa"/>
            <w:tcBorders>
              <w:top w:val="single" w:sz="12" w:space="0" w:color="auto"/>
              <w:bottom w:val="single" w:sz="12" w:space="0" w:color="auto"/>
            </w:tcBorders>
            <w:shd w:val="clear" w:color="auto" w:fill="auto"/>
            <w:vAlign w:val="center"/>
          </w:tcPr>
          <w:p w:rsidR="00955177" w:rsidRDefault="00955177" w:rsidP="00E02BA8">
            <w:pPr>
              <w:spacing w:before="60" w:after="60"/>
              <w:jc w:val="center"/>
            </w:pPr>
            <w:r>
              <w:t>Statická pole</w:t>
            </w:r>
          </w:p>
        </w:tc>
        <w:tc>
          <w:tcPr>
            <w:tcW w:w="4512" w:type="dxa"/>
            <w:tcBorders>
              <w:top w:val="single" w:sz="12" w:space="0" w:color="auto"/>
              <w:bottom w:val="single" w:sz="12" w:space="0" w:color="auto"/>
              <w:right w:val="single" w:sz="12" w:space="0" w:color="auto"/>
            </w:tcBorders>
            <w:shd w:val="clear" w:color="auto" w:fill="auto"/>
            <w:vAlign w:val="center"/>
          </w:tcPr>
          <w:p w:rsidR="00955177" w:rsidRDefault="00955177" w:rsidP="00E02BA8">
            <w:pPr>
              <w:spacing w:before="60" w:after="60"/>
              <w:jc w:val="center"/>
            </w:pPr>
            <w:r>
              <w:t>Statický mód, velikost pole 10 x 5 cm</w:t>
            </w:r>
            <w:r w:rsidRPr="002A5A68">
              <w:rPr>
                <w:vertAlign w:val="superscript"/>
              </w:rPr>
              <w:t>2</w:t>
            </w:r>
          </w:p>
        </w:tc>
      </w:tr>
      <w:tr w:rsidR="00955177" w:rsidTr="00E02BA8">
        <w:trPr>
          <w:trHeight w:val="1044"/>
        </w:trPr>
        <w:tc>
          <w:tcPr>
            <w:tcW w:w="2093" w:type="dxa"/>
            <w:tcBorders>
              <w:top w:val="single" w:sz="12" w:space="0" w:color="auto"/>
              <w:left w:val="single" w:sz="12" w:space="0" w:color="auto"/>
              <w:bottom w:val="single" w:sz="12" w:space="0" w:color="auto"/>
            </w:tcBorders>
            <w:vAlign w:val="center"/>
          </w:tcPr>
          <w:p w:rsidR="00955177" w:rsidRDefault="00955177" w:rsidP="00E02BA8">
            <w:pPr>
              <w:spacing w:before="60" w:after="60"/>
              <w:jc w:val="center"/>
            </w:pPr>
            <w:r>
              <w:t>Geometrie MLC</w:t>
            </w:r>
          </w:p>
        </w:tc>
        <w:tc>
          <w:tcPr>
            <w:tcW w:w="850" w:type="dxa"/>
            <w:tcBorders>
              <w:top w:val="single" w:sz="12" w:space="0" w:color="auto"/>
              <w:bottom w:val="single" w:sz="12" w:space="0" w:color="auto"/>
            </w:tcBorders>
            <w:vAlign w:val="center"/>
          </w:tcPr>
          <w:p w:rsidR="00955177" w:rsidRDefault="00955177" w:rsidP="00E02BA8">
            <w:pPr>
              <w:spacing w:before="60" w:after="60"/>
              <w:jc w:val="center"/>
            </w:pPr>
            <w:r>
              <w:t>6.9</w:t>
            </w:r>
          </w:p>
        </w:tc>
        <w:tc>
          <w:tcPr>
            <w:tcW w:w="1725" w:type="dxa"/>
            <w:tcBorders>
              <w:top w:val="single" w:sz="12" w:space="0" w:color="auto"/>
              <w:bottom w:val="single" w:sz="12" w:space="0" w:color="auto"/>
            </w:tcBorders>
            <w:shd w:val="clear" w:color="auto" w:fill="auto"/>
            <w:vAlign w:val="center"/>
          </w:tcPr>
          <w:p w:rsidR="00955177" w:rsidRDefault="00955177" w:rsidP="00E02BA8">
            <w:pPr>
              <w:spacing w:before="60" w:after="60"/>
              <w:jc w:val="center"/>
            </w:pPr>
            <w:r>
              <w:t>Statická pole</w:t>
            </w:r>
          </w:p>
        </w:tc>
        <w:tc>
          <w:tcPr>
            <w:tcW w:w="4512" w:type="dxa"/>
            <w:tcBorders>
              <w:top w:val="single" w:sz="12" w:space="0" w:color="auto"/>
              <w:bottom w:val="single" w:sz="12" w:space="0" w:color="auto"/>
              <w:right w:val="single" w:sz="12" w:space="0" w:color="auto"/>
            </w:tcBorders>
            <w:shd w:val="clear" w:color="auto" w:fill="auto"/>
            <w:vAlign w:val="center"/>
          </w:tcPr>
          <w:p w:rsidR="00955177" w:rsidRDefault="00955177" w:rsidP="00E02BA8">
            <w:pPr>
              <w:spacing w:before="60" w:after="60"/>
              <w:jc w:val="center"/>
            </w:pPr>
            <w:r>
              <w:t>Statický mód, tloušťka vějířovitého svazku 5 cm, MLC zavřený</w:t>
            </w:r>
          </w:p>
        </w:tc>
      </w:tr>
    </w:tbl>
    <w:p w:rsidR="000F74D5" w:rsidRDefault="000F74D5" w:rsidP="000F74D5">
      <w:pPr>
        <w:spacing w:before="120" w:after="60"/>
        <w:jc w:val="both"/>
      </w:pPr>
    </w:p>
    <w:p w:rsidR="00D72543" w:rsidRDefault="00D72543" w:rsidP="000F74D5">
      <w:pPr>
        <w:spacing w:before="120" w:after="60"/>
        <w:jc w:val="both"/>
      </w:pPr>
    </w:p>
    <w:p w:rsidR="00955177" w:rsidRDefault="00955177" w:rsidP="00955177">
      <w:pPr>
        <w:spacing w:before="120" w:after="60"/>
        <w:jc w:val="both"/>
      </w:pPr>
      <w:r w:rsidRPr="00D55965">
        <w:t xml:space="preserve">Pro </w:t>
      </w:r>
      <w:r>
        <w:t xml:space="preserve">potřeby nezávislé prověrky tomoterapeutického ozařovače </w:t>
      </w:r>
      <w:r w:rsidR="00591C7D">
        <w:t>prosím vytvořte</w:t>
      </w:r>
      <w:r>
        <w:t xml:space="preserve"> </w:t>
      </w:r>
      <w:r w:rsidRPr="00FF1B5D">
        <w:t>následující ozařovací plány</w:t>
      </w:r>
      <w:r>
        <w:t xml:space="preserve"> (prosíme, aby pro případ potřeby bylo ve verifikačním systému povoleno opakovat ozařování těchto plánů)</w:t>
      </w:r>
      <w:r w:rsidRPr="00FF1B5D">
        <w:t>:</w:t>
      </w:r>
    </w:p>
    <w:tbl>
      <w:tblPr>
        <w:tblW w:w="91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76"/>
        <w:gridCol w:w="1926"/>
        <w:gridCol w:w="5478"/>
      </w:tblGrid>
      <w:tr w:rsidR="00955177" w:rsidTr="00652D60">
        <w:tc>
          <w:tcPr>
            <w:tcW w:w="1776" w:type="dxa"/>
            <w:tcBorders>
              <w:top w:val="single" w:sz="12" w:space="0" w:color="auto"/>
              <w:bottom w:val="single" w:sz="12" w:space="0" w:color="auto"/>
            </w:tcBorders>
            <w:vAlign w:val="center"/>
          </w:tcPr>
          <w:p w:rsidR="00955177" w:rsidRPr="00C54047" w:rsidRDefault="001176F2" w:rsidP="00E02BA8">
            <w:pPr>
              <w:spacing w:before="60" w:after="60"/>
              <w:jc w:val="center"/>
              <w:rPr>
                <w:b/>
              </w:rPr>
            </w:pPr>
            <w:r>
              <w:rPr>
                <w:b/>
              </w:rPr>
              <w:t>Test č.</w:t>
            </w:r>
          </w:p>
        </w:tc>
        <w:tc>
          <w:tcPr>
            <w:tcW w:w="1926" w:type="dxa"/>
            <w:tcBorders>
              <w:top w:val="single" w:sz="12" w:space="0" w:color="auto"/>
              <w:bottom w:val="single" w:sz="12" w:space="0" w:color="auto"/>
            </w:tcBorders>
            <w:shd w:val="clear" w:color="auto" w:fill="auto"/>
            <w:vAlign w:val="center"/>
          </w:tcPr>
          <w:p w:rsidR="00955177" w:rsidRPr="00C54047" w:rsidRDefault="00955177" w:rsidP="00E02BA8">
            <w:pPr>
              <w:spacing w:before="60" w:after="60"/>
              <w:jc w:val="center"/>
              <w:rPr>
                <w:b/>
              </w:rPr>
            </w:pPr>
            <w:r w:rsidRPr="00C54047">
              <w:rPr>
                <w:b/>
              </w:rPr>
              <w:t>Stručný popis plánu</w:t>
            </w:r>
          </w:p>
        </w:tc>
        <w:tc>
          <w:tcPr>
            <w:tcW w:w="5478" w:type="dxa"/>
            <w:tcBorders>
              <w:top w:val="single" w:sz="12" w:space="0" w:color="auto"/>
              <w:bottom w:val="single" w:sz="12" w:space="0" w:color="auto"/>
            </w:tcBorders>
            <w:shd w:val="clear" w:color="auto" w:fill="auto"/>
            <w:vAlign w:val="center"/>
          </w:tcPr>
          <w:p w:rsidR="00955177" w:rsidRPr="00C54047" w:rsidRDefault="00955177" w:rsidP="00E02BA8">
            <w:pPr>
              <w:spacing w:before="60" w:after="60"/>
              <w:jc w:val="center"/>
              <w:rPr>
                <w:b/>
              </w:rPr>
            </w:pPr>
            <w:r w:rsidRPr="00C54047">
              <w:rPr>
                <w:b/>
              </w:rPr>
              <w:t>Specifikace plánu</w:t>
            </w:r>
          </w:p>
        </w:tc>
      </w:tr>
      <w:tr w:rsidR="00955177" w:rsidTr="00652D60">
        <w:trPr>
          <w:trHeight w:val="1044"/>
        </w:trPr>
        <w:tc>
          <w:tcPr>
            <w:tcW w:w="1776" w:type="dxa"/>
            <w:tcBorders>
              <w:top w:val="single" w:sz="12" w:space="0" w:color="auto"/>
            </w:tcBorders>
            <w:vAlign w:val="center"/>
          </w:tcPr>
          <w:p w:rsidR="00955177" w:rsidRDefault="00955177" w:rsidP="00E02BA8">
            <w:pPr>
              <w:spacing w:before="60" w:after="60"/>
              <w:jc w:val="center"/>
            </w:pPr>
            <w:r>
              <w:t>6.10 b</w:t>
            </w:r>
          </w:p>
        </w:tc>
        <w:tc>
          <w:tcPr>
            <w:tcW w:w="1926" w:type="dxa"/>
            <w:tcBorders>
              <w:top w:val="single" w:sz="12" w:space="0" w:color="auto"/>
            </w:tcBorders>
            <w:shd w:val="clear" w:color="auto" w:fill="auto"/>
            <w:vAlign w:val="center"/>
          </w:tcPr>
          <w:p w:rsidR="00955177" w:rsidRDefault="00955177" w:rsidP="00E02BA8">
            <w:pPr>
              <w:spacing w:before="60" w:after="60"/>
              <w:jc w:val="center"/>
            </w:pPr>
            <w:r>
              <w:t>ověření dávky pro homogenní pole v referenční hloubce</w:t>
            </w:r>
          </w:p>
        </w:tc>
        <w:tc>
          <w:tcPr>
            <w:tcW w:w="5478" w:type="dxa"/>
            <w:tcBorders>
              <w:top w:val="single" w:sz="12" w:space="0" w:color="auto"/>
            </w:tcBorders>
            <w:shd w:val="clear" w:color="auto" w:fill="auto"/>
            <w:vAlign w:val="center"/>
          </w:tcPr>
          <w:p w:rsidR="00955177" w:rsidRPr="002431A9" w:rsidRDefault="00955177" w:rsidP="00E02BA8">
            <w:pPr>
              <w:spacing w:before="60" w:after="60"/>
              <w:jc w:val="center"/>
            </w:pPr>
            <w:r>
              <w:t xml:space="preserve">dávka 2 Gy ve válci průměru 12 cm délky 12 cm ve vodním fantomu, střed válce v izocentru v hloubce 10 cm, mód TomoDirect, tloušťka vějířovitých svazků 5 cm, nejpoužívanější pitch faktor </w:t>
            </w:r>
          </w:p>
        </w:tc>
      </w:tr>
      <w:tr w:rsidR="00955177" w:rsidTr="00652D60">
        <w:tc>
          <w:tcPr>
            <w:tcW w:w="1776" w:type="dxa"/>
            <w:vAlign w:val="center"/>
          </w:tcPr>
          <w:p w:rsidR="00955177" w:rsidRDefault="00955177" w:rsidP="00E02BA8">
            <w:pPr>
              <w:spacing w:before="60" w:after="60"/>
              <w:jc w:val="center"/>
            </w:pPr>
            <w:r>
              <w:t>6.10 c</w:t>
            </w:r>
          </w:p>
        </w:tc>
        <w:tc>
          <w:tcPr>
            <w:tcW w:w="1926" w:type="dxa"/>
            <w:shd w:val="clear" w:color="auto" w:fill="auto"/>
            <w:vAlign w:val="center"/>
          </w:tcPr>
          <w:p w:rsidR="00955177" w:rsidRDefault="00955177" w:rsidP="00E02BA8">
            <w:pPr>
              <w:spacing w:before="60" w:after="60"/>
              <w:jc w:val="center"/>
            </w:pPr>
            <w:r>
              <w:t>ověření dávky pro homogenní pole v referenční hloubce</w:t>
            </w:r>
          </w:p>
        </w:tc>
        <w:tc>
          <w:tcPr>
            <w:tcW w:w="5478" w:type="dxa"/>
            <w:shd w:val="clear" w:color="auto" w:fill="auto"/>
            <w:vAlign w:val="center"/>
          </w:tcPr>
          <w:p w:rsidR="00955177" w:rsidRDefault="00955177" w:rsidP="00E02BA8">
            <w:pPr>
              <w:spacing w:before="60" w:after="60"/>
              <w:jc w:val="center"/>
            </w:pPr>
            <w:r>
              <w:t xml:space="preserve">dávka 2 Gy ve válci průměru 12 cm délky 12 cm ve vodním fantomu, střed válce v izocentru v hloubce 10 cm, mód TomoDirect, tloušťka vějířovitých svazků 2,5 cm, nejpoužívanější pitch faktor </w:t>
            </w:r>
          </w:p>
        </w:tc>
      </w:tr>
      <w:tr w:rsidR="00955177" w:rsidTr="00652D60">
        <w:tc>
          <w:tcPr>
            <w:tcW w:w="1776" w:type="dxa"/>
            <w:vAlign w:val="center"/>
          </w:tcPr>
          <w:p w:rsidR="00955177" w:rsidRDefault="00955177" w:rsidP="00E02BA8">
            <w:pPr>
              <w:spacing w:before="60" w:after="60"/>
              <w:jc w:val="center"/>
            </w:pPr>
            <w:r>
              <w:t>6.10 d</w:t>
            </w:r>
          </w:p>
        </w:tc>
        <w:tc>
          <w:tcPr>
            <w:tcW w:w="1926" w:type="dxa"/>
            <w:shd w:val="clear" w:color="auto" w:fill="auto"/>
            <w:vAlign w:val="center"/>
          </w:tcPr>
          <w:p w:rsidR="00955177" w:rsidRDefault="00955177" w:rsidP="00E02BA8">
            <w:pPr>
              <w:spacing w:before="60" w:after="60"/>
              <w:jc w:val="center"/>
            </w:pPr>
            <w:r>
              <w:t>ověření dávky pro homogenní pole v referenční hloubce</w:t>
            </w:r>
          </w:p>
        </w:tc>
        <w:tc>
          <w:tcPr>
            <w:tcW w:w="5478" w:type="dxa"/>
            <w:shd w:val="clear" w:color="auto" w:fill="auto"/>
            <w:vAlign w:val="center"/>
          </w:tcPr>
          <w:p w:rsidR="00955177" w:rsidRDefault="00955177" w:rsidP="00E02BA8">
            <w:pPr>
              <w:spacing w:before="60" w:after="60"/>
              <w:jc w:val="center"/>
            </w:pPr>
            <w:r>
              <w:t xml:space="preserve">dávka 2 Gy ve válci průměru 12 cm délky 12 cm ve vodním fantomu, střed válce v izocentru v hloubce 10 cm, mód TomoDirect, tloušťka vějířovitých svazků 1 cm, nejpoužívanější pitch faktor </w:t>
            </w:r>
          </w:p>
        </w:tc>
      </w:tr>
      <w:tr w:rsidR="00955177" w:rsidTr="00652D60">
        <w:tc>
          <w:tcPr>
            <w:tcW w:w="1776" w:type="dxa"/>
            <w:vAlign w:val="center"/>
          </w:tcPr>
          <w:p w:rsidR="00955177" w:rsidRDefault="00955177" w:rsidP="00E02BA8">
            <w:pPr>
              <w:spacing w:before="60" w:after="60"/>
              <w:jc w:val="center"/>
            </w:pPr>
            <w:r>
              <w:t>6.10 e</w:t>
            </w:r>
          </w:p>
        </w:tc>
        <w:tc>
          <w:tcPr>
            <w:tcW w:w="1926" w:type="dxa"/>
            <w:shd w:val="clear" w:color="auto" w:fill="auto"/>
            <w:vAlign w:val="center"/>
          </w:tcPr>
          <w:p w:rsidR="00955177" w:rsidRDefault="00955177" w:rsidP="00E02BA8">
            <w:pPr>
              <w:spacing w:before="60" w:after="60"/>
              <w:jc w:val="center"/>
            </w:pPr>
            <w:r>
              <w:t xml:space="preserve">ověření dávky pro homogenní pole v referenční </w:t>
            </w:r>
            <w:r>
              <w:lastRenderedPageBreak/>
              <w:t>hloubce</w:t>
            </w:r>
          </w:p>
        </w:tc>
        <w:tc>
          <w:tcPr>
            <w:tcW w:w="5478" w:type="dxa"/>
            <w:shd w:val="clear" w:color="auto" w:fill="auto"/>
            <w:vAlign w:val="center"/>
          </w:tcPr>
          <w:p w:rsidR="00955177" w:rsidRDefault="00955177" w:rsidP="00E02BA8">
            <w:pPr>
              <w:spacing w:before="60" w:after="60"/>
              <w:jc w:val="center"/>
            </w:pPr>
            <w:r>
              <w:lastRenderedPageBreak/>
              <w:t xml:space="preserve">dávka 2 Gy ve válci průměru 6 cm délky 6 cm ve vodním fantomu, střed válce v izocentru v hloubce 10 cm, mód TomoDirect, tloušťka vějířovitých svazků 1 </w:t>
            </w:r>
            <w:r>
              <w:lastRenderedPageBreak/>
              <w:t xml:space="preserve">cm, nejpoužívanější pitch faktor </w:t>
            </w:r>
          </w:p>
        </w:tc>
      </w:tr>
      <w:tr w:rsidR="00955177" w:rsidTr="00652D60">
        <w:tc>
          <w:tcPr>
            <w:tcW w:w="1776" w:type="dxa"/>
            <w:vAlign w:val="center"/>
          </w:tcPr>
          <w:p w:rsidR="00955177" w:rsidRDefault="00955177" w:rsidP="00E02BA8">
            <w:pPr>
              <w:spacing w:before="60" w:after="60"/>
              <w:jc w:val="center"/>
            </w:pPr>
            <w:r>
              <w:lastRenderedPageBreak/>
              <w:t>6.10 f</w:t>
            </w:r>
          </w:p>
        </w:tc>
        <w:tc>
          <w:tcPr>
            <w:tcW w:w="1926" w:type="dxa"/>
            <w:shd w:val="clear" w:color="auto" w:fill="auto"/>
            <w:vAlign w:val="center"/>
          </w:tcPr>
          <w:p w:rsidR="00955177" w:rsidRDefault="00955177" w:rsidP="00E02BA8">
            <w:pPr>
              <w:spacing w:before="60" w:after="60"/>
              <w:jc w:val="center"/>
            </w:pPr>
            <w:r>
              <w:t>ověření dávky pro homogenní pole v referenční hloubce</w:t>
            </w:r>
          </w:p>
        </w:tc>
        <w:tc>
          <w:tcPr>
            <w:tcW w:w="5478" w:type="dxa"/>
            <w:shd w:val="clear" w:color="auto" w:fill="auto"/>
            <w:vAlign w:val="center"/>
          </w:tcPr>
          <w:p w:rsidR="00955177" w:rsidRPr="002431A9" w:rsidRDefault="00955177" w:rsidP="00E02BA8">
            <w:pPr>
              <w:spacing w:before="60" w:after="60"/>
              <w:jc w:val="center"/>
            </w:pPr>
            <w:r>
              <w:t xml:space="preserve">dávka 2 Gy ve válci průměru 12 cm délky 12 cm ve vodním fantomu, střed válce v izocentru v hloubce 10 cm, mód TomoHelical, tloušťka vějířovitých svazků 5 cm, nejpoužívanější pitch faktor </w:t>
            </w:r>
          </w:p>
        </w:tc>
      </w:tr>
      <w:tr w:rsidR="00955177" w:rsidTr="00652D60">
        <w:tc>
          <w:tcPr>
            <w:tcW w:w="1776" w:type="dxa"/>
            <w:vAlign w:val="center"/>
          </w:tcPr>
          <w:p w:rsidR="00955177" w:rsidRDefault="00955177" w:rsidP="00E02BA8">
            <w:pPr>
              <w:spacing w:before="60" w:after="60"/>
              <w:jc w:val="center"/>
            </w:pPr>
            <w:r>
              <w:t>6.10 g</w:t>
            </w:r>
          </w:p>
        </w:tc>
        <w:tc>
          <w:tcPr>
            <w:tcW w:w="1926" w:type="dxa"/>
            <w:shd w:val="clear" w:color="auto" w:fill="auto"/>
            <w:vAlign w:val="center"/>
          </w:tcPr>
          <w:p w:rsidR="00955177" w:rsidRDefault="00955177" w:rsidP="00E02BA8">
            <w:pPr>
              <w:spacing w:before="60" w:after="60"/>
              <w:jc w:val="center"/>
            </w:pPr>
            <w:r>
              <w:t>ověření dávky pro homogenní pole v referenční hloubce</w:t>
            </w:r>
          </w:p>
        </w:tc>
        <w:tc>
          <w:tcPr>
            <w:tcW w:w="5478" w:type="dxa"/>
            <w:shd w:val="clear" w:color="auto" w:fill="auto"/>
            <w:vAlign w:val="center"/>
          </w:tcPr>
          <w:p w:rsidR="00955177" w:rsidRPr="002431A9" w:rsidRDefault="00955177" w:rsidP="00E02BA8">
            <w:pPr>
              <w:spacing w:before="60" w:after="60"/>
              <w:jc w:val="center"/>
            </w:pPr>
            <w:r>
              <w:t xml:space="preserve">dávka 2 Gy ve válci průměru 12 cm délky 12 cm ve vodním fantomu, střed válce v izocentru v hloubce 10 cm, mód TomoHelical, tloušťka vějířovitých svazků 2,5 cm, nejpoužívanější pitch faktor </w:t>
            </w:r>
          </w:p>
        </w:tc>
      </w:tr>
      <w:tr w:rsidR="00955177" w:rsidTr="00652D60">
        <w:tc>
          <w:tcPr>
            <w:tcW w:w="1776" w:type="dxa"/>
            <w:vAlign w:val="center"/>
          </w:tcPr>
          <w:p w:rsidR="00955177" w:rsidRDefault="00955177" w:rsidP="00E02BA8">
            <w:pPr>
              <w:spacing w:before="60" w:after="60"/>
              <w:jc w:val="center"/>
            </w:pPr>
            <w:r>
              <w:t>6.10 h</w:t>
            </w:r>
          </w:p>
        </w:tc>
        <w:tc>
          <w:tcPr>
            <w:tcW w:w="1926" w:type="dxa"/>
            <w:shd w:val="clear" w:color="auto" w:fill="auto"/>
            <w:vAlign w:val="center"/>
          </w:tcPr>
          <w:p w:rsidR="00955177" w:rsidRDefault="00955177" w:rsidP="00E02BA8">
            <w:pPr>
              <w:spacing w:before="60" w:after="60"/>
              <w:jc w:val="center"/>
            </w:pPr>
            <w:r>
              <w:t>ověření dávky pro homogenní pole v referenční hloubce</w:t>
            </w:r>
          </w:p>
        </w:tc>
        <w:tc>
          <w:tcPr>
            <w:tcW w:w="5478" w:type="dxa"/>
            <w:shd w:val="clear" w:color="auto" w:fill="auto"/>
            <w:vAlign w:val="center"/>
          </w:tcPr>
          <w:p w:rsidR="00955177" w:rsidRPr="002431A9" w:rsidRDefault="00955177" w:rsidP="00E02BA8">
            <w:pPr>
              <w:spacing w:before="60" w:after="60"/>
              <w:jc w:val="center"/>
            </w:pPr>
            <w:r>
              <w:t xml:space="preserve">dávka 2 Gy ve válci průměru 12 cm délky 12 cm ve vodním fantomu, střed válce v izocentru v hloubce 10 cm, mód TomoHelical, tloušťka vějířovitých svazků 1 cm, nejpoužívanější pitch faktor </w:t>
            </w:r>
          </w:p>
        </w:tc>
      </w:tr>
      <w:tr w:rsidR="00955177" w:rsidTr="00652D60">
        <w:tc>
          <w:tcPr>
            <w:tcW w:w="1776" w:type="dxa"/>
            <w:vAlign w:val="center"/>
          </w:tcPr>
          <w:p w:rsidR="00955177" w:rsidRDefault="00955177" w:rsidP="00E02BA8">
            <w:pPr>
              <w:spacing w:before="60" w:after="60"/>
              <w:jc w:val="center"/>
            </w:pPr>
            <w:r>
              <w:t>6.10 i</w:t>
            </w:r>
          </w:p>
        </w:tc>
        <w:tc>
          <w:tcPr>
            <w:tcW w:w="1926" w:type="dxa"/>
            <w:shd w:val="clear" w:color="auto" w:fill="auto"/>
            <w:vAlign w:val="center"/>
          </w:tcPr>
          <w:p w:rsidR="00955177" w:rsidRDefault="00955177" w:rsidP="00E02BA8">
            <w:pPr>
              <w:spacing w:before="60" w:after="60"/>
              <w:jc w:val="center"/>
            </w:pPr>
            <w:r>
              <w:t>ověření dávky pro homogenní pole v referenční hloubce</w:t>
            </w:r>
          </w:p>
        </w:tc>
        <w:tc>
          <w:tcPr>
            <w:tcW w:w="5478" w:type="dxa"/>
            <w:shd w:val="clear" w:color="auto" w:fill="auto"/>
            <w:vAlign w:val="center"/>
          </w:tcPr>
          <w:p w:rsidR="00955177" w:rsidRPr="002431A9" w:rsidRDefault="00955177" w:rsidP="00E02BA8">
            <w:pPr>
              <w:spacing w:before="60" w:after="60"/>
              <w:jc w:val="center"/>
            </w:pPr>
            <w:r>
              <w:t xml:space="preserve">dávka 2 Gy ve válci průměru 6 cm délky 6 cm ve vodním fantomu, střed válce v izocentru v hloubce 10 cm, mód TomoHelical, tloušťka vějířovitých svazků 1 cm, nejpoužívanější pitch faktor </w:t>
            </w:r>
          </w:p>
        </w:tc>
      </w:tr>
      <w:tr w:rsidR="00955177" w:rsidTr="00652D60">
        <w:tc>
          <w:tcPr>
            <w:tcW w:w="1776" w:type="dxa"/>
            <w:vAlign w:val="center"/>
          </w:tcPr>
          <w:p w:rsidR="00955177" w:rsidRDefault="00955177" w:rsidP="00E02BA8">
            <w:pPr>
              <w:spacing w:before="60" w:after="60"/>
              <w:jc w:val="center"/>
            </w:pPr>
            <w:r>
              <w:t>6.13 j</w:t>
            </w:r>
          </w:p>
        </w:tc>
        <w:tc>
          <w:tcPr>
            <w:tcW w:w="1926" w:type="dxa"/>
            <w:shd w:val="clear" w:color="auto" w:fill="auto"/>
            <w:vAlign w:val="center"/>
          </w:tcPr>
          <w:p w:rsidR="00955177" w:rsidRDefault="00955177" w:rsidP="00E02BA8">
            <w:pPr>
              <w:spacing w:before="60" w:after="60"/>
              <w:jc w:val="center"/>
            </w:pPr>
            <w:r>
              <w:t xml:space="preserve">ověření homogenity pole </w:t>
            </w:r>
          </w:p>
        </w:tc>
        <w:tc>
          <w:tcPr>
            <w:tcW w:w="5478" w:type="dxa"/>
            <w:shd w:val="clear" w:color="auto" w:fill="auto"/>
            <w:vAlign w:val="center"/>
          </w:tcPr>
          <w:p w:rsidR="00955177" w:rsidRDefault="00955177" w:rsidP="006679E7">
            <w:pPr>
              <w:spacing w:before="60" w:after="60"/>
              <w:jc w:val="center"/>
            </w:pPr>
            <w:r>
              <w:t xml:space="preserve">dávka 2 Gy (plán bude odzářen </w:t>
            </w:r>
            <w:r w:rsidR="006679E7">
              <w:t>2</w:t>
            </w:r>
            <w:r>
              <w:t xml:space="preserve">x pro celkovou dávku </w:t>
            </w:r>
            <w:r w:rsidR="006679E7">
              <w:t>4</w:t>
            </w:r>
            <w:r>
              <w:t xml:space="preserve"> Gy) ve válci průměru 12 cm délky 20 cm v RW3 deskách, střed válce v izocentru v hloubce 10 cm, mód TomoDirect, tloušťka vějířovitých svazků 5 cm, nejpoužívanější pitch faktor </w:t>
            </w:r>
          </w:p>
        </w:tc>
      </w:tr>
      <w:tr w:rsidR="00955177" w:rsidTr="00652D60">
        <w:tc>
          <w:tcPr>
            <w:tcW w:w="1776" w:type="dxa"/>
            <w:vAlign w:val="center"/>
          </w:tcPr>
          <w:p w:rsidR="00955177" w:rsidRDefault="00955177" w:rsidP="00E02BA8">
            <w:pPr>
              <w:spacing w:before="60" w:after="60"/>
              <w:jc w:val="center"/>
            </w:pPr>
            <w:r>
              <w:t>6.13 k</w:t>
            </w:r>
          </w:p>
        </w:tc>
        <w:tc>
          <w:tcPr>
            <w:tcW w:w="1926" w:type="dxa"/>
            <w:shd w:val="clear" w:color="auto" w:fill="auto"/>
            <w:vAlign w:val="center"/>
          </w:tcPr>
          <w:p w:rsidR="00955177" w:rsidRDefault="00955177" w:rsidP="00E02BA8">
            <w:pPr>
              <w:spacing w:before="60" w:after="60"/>
              <w:jc w:val="center"/>
            </w:pPr>
            <w:r>
              <w:t>ověření homogenity pole</w:t>
            </w:r>
          </w:p>
        </w:tc>
        <w:tc>
          <w:tcPr>
            <w:tcW w:w="5478" w:type="dxa"/>
            <w:shd w:val="clear" w:color="auto" w:fill="auto"/>
            <w:vAlign w:val="center"/>
          </w:tcPr>
          <w:p w:rsidR="00955177" w:rsidRDefault="00955177" w:rsidP="00C3438D">
            <w:pPr>
              <w:spacing w:before="60" w:after="60"/>
              <w:jc w:val="center"/>
            </w:pPr>
            <w:r>
              <w:t xml:space="preserve">dávka 2 Gy (plán bude odzářen </w:t>
            </w:r>
            <w:r w:rsidR="006679E7">
              <w:t>2</w:t>
            </w:r>
            <w:r>
              <w:t xml:space="preserve">x pro celkovou dávku </w:t>
            </w:r>
            <w:r w:rsidR="006679E7">
              <w:t>4</w:t>
            </w:r>
            <w:r>
              <w:t xml:space="preserve"> Gy) ve válci průměru 12 cm délky 20 cm v RW3 deskách, střed válce v izocentru v hloubce 10 cm, mód TomoHelical, tloušťka vějířovitých svazků 5 cm, nejpoužívanější pitch faktor </w:t>
            </w:r>
          </w:p>
        </w:tc>
      </w:tr>
      <w:tr w:rsidR="00955177" w:rsidTr="00652D60">
        <w:tc>
          <w:tcPr>
            <w:tcW w:w="1776" w:type="dxa"/>
            <w:vAlign w:val="center"/>
          </w:tcPr>
          <w:p w:rsidR="00955177" w:rsidRDefault="00955177" w:rsidP="00E02BA8">
            <w:pPr>
              <w:spacing w:before="60" w:after="60"/>
              <w:jc w:val="center"/>
            </w:pPr>
            <w:r>
              <w:t>6.17</w:t>
            </w:r>
          </w:p>
          <w:p w:rsidR="00955177" w:rsidRDefault="00955177" w:rsidP="00E02BA8">
            <w:pPr>
              <w:spacing w:before="60" w:after="60"/>
              <w:jc w:val="center"/>
            </w:pPr>
            <w:r>
              <w:t>6.18</w:t>
            </w:r>
          </w:p>
        </w:tc>
        <w:tc>
          <w:tcPr>
            <w:tcW w:w="1926" w:type="dxa"/>
            <w:shd w:val="clear" w:color="auto" w:fill="auto"/>
            <w:vAlign w:val="center"/>
          </w:tcPr>
          <w:p w:rsidR="00955177" w:rsidRDefault="00955177" w:rsidP="00E02BA8">
            <w:pPr>
              <w:spacing w:before="60" w:after="60"/>
              <w:jc w:val="center"/>
            </w:pPr>
            <w:r>
              <w:t>terapeutický plán prostaty</w:t>
            </w:r>
          </w:p>
        </w:tc>
        <w:tc>
          <w:tcPr>
            <w:tcW w:w="5478" w:type="dxa"/>
            <w:shd w:val="clear" w:color="auto" w:fill="auto"/>
            <w:vAlign w:val="center"/>
          </w:tcPr>
          <w:p w:rsidR="00955177" w:rsidRDefault="00955177" w:rsidP="00E02BA8">
            <w:pPr>
              <w:spacing w:before="60" w:after="60"/>
              <w:jc w:val="center"/>
            </w:pPr>
            <w:r>
              <w:t>Klinicky přijatelný plán prostaty</w:t>
            </w:r>
            <w:r w:rsidR="009C08A7">
              <w:t xml:space="preserve"> pro mód TomoDirect i TomoHelical</w:t>
            </w:r>
            <w:r>
              <w:t>, předepsaná dávka 2 Gy (bude odzářen minimálně 3x pro celkovou dávku 6 Gy)</w:t>
            </w:r>
          </w:p>
        </w:tc>
      </w:tr>
    </w:tbl>
    <w:p w:rsidR="000F74D5" w:rsidRDefault="000F74D5" w:rsidP="000F74D5">
      <w:pPr>
        <w:spacing w:before="120" w:after="60"/>
        <w:jc w:val="both"/>
      </w:pPr>
    </w:p>
    <w:p w:rsidR="000F74D5" w:rsidRDefault="000F74D5" w:rsidP="000F74D5">
      <w:pPr>
        <w:spacing w:before="120" w:after="60"/>
        <w:jc w:val="both"/>
      </w:pPr>
      <w:r w:rsidRPr="00D55965">
        <w:t xml:space="preserve">Pro </w:t>
      </w:r>
      <w:r>
        <w:t xml:space="preserve">potřeby nezávislé prověrky tomoterapeutického ozařovače </w:t>
      </w:r>
      <w:r w:rsidR="00D72543">
        <w:t xml:space="preserve">prosím vyplňte do </w:t>
      </w:r>
      <w:r w:rsidR="00D72543" w:rsidRPr="00963C7D">
        <w:rPr>
          <w:i/>
        </w:rPr>
        <w:t>Dotazníku k prověrce tomoterapeutického ozařovače</w:t>
      </w:r>
      <w:r w:rsidR="00D72543">
        <w:t xml:space="preserve"> následující údaje</w:t>
      </w:r>
      <w:r>
        <w:t>:</w:t>
      </w:r>
    </w:p>
    <w:tbl>
      <w:tblPr>
        <w:tblpPr w:leftFromText="141" w:rightFromText="141" w:vertAnchor="text" w:horzAnchor="margin" w:tblpY="9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08"/>
        <w:gridCol w:w="6804"/>
      </w:tblGrid>
      <w:tr w:rsidR="00955177" w:rsidTr="00E02BA8">
        <w:trPr>
          <w:trHeight w:val="680"/>
        </w:trPr>
        <w:tc>
          <w:tcPr>
            <w:tcW w:w="1668" w:type="dxa"/>
            <w:tcBorders>
              <w:top w:val="single" w:sz="12" w:space="0" w:color="auto"/>
              <w:left w:val="single" w:sz="12" w:space="0" w:color="auto"/>
              <w:bottom w:val="single" w:sz="12" w:space="0" w:color="auto"/>
            </w:tcBorders>
            <w:vAlign w:val="center"/>
          </w:tcPr>
          <w:p w:rsidR="00955177" w:rsidRPr="00C54047" w:rsidRDefault="00955177" w:rsidP="00E02BA8">
            <w:pPr>
              <w:spacing w:before="60" w:after="60"/>
              <w:jc w:val="center"/>
              <w:rPr>
                <w:b/>
              </w:rPr>
            </w:pPr>
            <w:r>
              <w:rPr>
                <w:b/>
              </w:rPr>
              <w:t>Požadovaný údaj</w:t>
            </w:r>
          </w:p>
        </w:tc>
        <w:tc>
          <w:tcPr>
            <w:tcW w:w="708" w:type="dxa"/>
            <w:tcBorders>
              <w:top w:val="single" w:sz="12" w:space="0" w:color="auto"/>
              <w:bottom w:val="single" w:sz="12" w:space="0" w:color="auto"/>
            </w:tcBorders>
            <w:vAlign w:val="center"/>
          </w:tcPr>
          <w:p w:rsidR="00955177" w:rsidRPr="00C54047" w:rsidRDefault="00955177" w:rsidP="00E02BA8">
            <w:pPr>
              <w:spacing w:before="60" w:after="60"/>
              <w:jc w:val="center"/>
              <w:rPr>
                <w:b/>
              </w:rPr>
            </w:pPr>
            <w:r w:rsidRPr="00C54047">
              <w:rPr>
                <w:b/>
              </w:rPr>
              <w:t>Test č.</w:t>
            </w:r>
          </w:p>
        </w:tc>
        <w:tc>
          <w:tcPr>
            <w:tcW w:w="6804" w:type="dxa"/>
            <w:tcBorders>
              <w:top w:val="single" w:sz="12" w:space="0" w:color="auto"/>
              <w:bottom w:val="single" w:sz="12" w:space="0" w:color="auto"/>
              <w:right w:val="single" w:sz="12" w:space="0" w:color="auto"/>
            </w:tcBorders>
            <w:shd w:val="clear" w:color="auto" w:fill="auto"/>
            <w:vAlign w:val="center"/>
          </w:tcPr>
          <w:p w:rsidR="00955177" w:rsidRPr="00C54047" w:rsidRDefault="00955177" w:rsidP="00E02BA8">
            <w:pPr>
              <w:spacing w:before="60" w:after="60"/>
              <w:jc w:val="center"/>
              <w:rPr>
                <w:b/>
              </w:rPr>
            </w:pPr>
            <w:r w:rsidRPr="00C54047">
              <w:rPr>
                <w:b/>
              </w:rPr>
              <w:t xml:space="preserve">Specifikace </w:t>
            </w:r>
            <w:r>
              <w:rPr>
                <w:b/>
              </w:rPr>
              <w:t>podmínek, pro které byl parametr získán</w:t>
            </w:r>
          </w:p>
        </w:tc>
      </w:tr>
      <w:tr w:rsidR="00955177" w:rsidTr="00E02BA8">
        <w:trPr>
          <w:trHeight w:val="1052"/>
        </w:trPr>
        <w:tc>
          <w:tcPr>
            <w:tcW w:w="1668" w:type="dxa"/>
            <w:tcBorders>
              <w:top w:val="single" w:sz="12" w:space="0" w:color="auto"/>
              <w:left w:val="single" w:sz="12" w:space="0" w:color="auto"/>
              <w:bottom w:val="single" w:sz="12" w:space="0" w:color="auto"/>
            </w:tcBorders>
            <w:vAlign w:val="center"/>
          </w:tcPr>
          <w:p w:rsidR="00955177" w:rsidRDefault="00955177" w:rsidP="00E02BA8">
            <w:pPr>
              <w:spacing w:before="60" w:after="60"/>
              <w:jc w:val="center"/>
            </w:pPr>
            <w:r>
              <w:t>Hloubka maxima</w:t>
            </w:r>
          </w:p>
        </w:tc>
        <w:tc>
          <w:tcPr>
            <w:tcW w:w="708" w:type="dxa"/>
            <w:tcBorders>
              <w:top w:val="single" w:sz="12" w:space="0" w:color="auto"/>
              <w:bottom w:val="single" w:sz="12" w:space="0" w:color="auto"/>
            </w:tcBorders>
            <w:vAlign w:val="center"/>
          </w:tcPr>
          <w:p w:rsidR="00955177" w:rsidRDefault="00955177" w:rsidP="00E02BA8">
            <w:pPr>
              <w:spacing w:before="60" w:after="60"/>
              <w:jc w:val="center"/>
            </w:pPr>
            <w:r>
              <w:t>6.6</w:t>
            </w:r>
          </w:p>
        </w:tc>
        <w:tc>
          <w:tcPr>
            <w:tcW w:w="6804" w:type="dxa"/>
            <w:tcBorders>
              <w:top w:val="single" w:sz="12" w:space="0" w:color="auto"/>
              <w:bottom w:val="single" w:sz="12" w:space="0" w:color="auto"/>
              <w:right w:val="single" w:sz="12" w:space="0" w:color="auto"/>
            </w:tcBorders>
            <w:shd w:val="clear" w:color="auto" w:fill="auto"/>
            <w:vAlign w:val="center"/>
          </w:tcPr>
          <w:p w:rsidR="00955177" w:rsidRDefault="00955177" w:rsidP="00E02BA8">
            <w:pPr>
              <w:spacing w:before="60" w:after="60"/>
              <w:jc w:val="center"/>
            </w:pPr>
            <w:r>
              <w:t>Hloubka maxima stanovená pro pole 10 x 5 cm</w:t>
            </w:r>
            <w:r w:rsidRPr="001E0146">
              <w:rPr>
                <w:vertAlign w:val="superscript"/>
              </w:rPr>
              <w:t>2</w:t>
            </w:r>
            <w:r>
              <w:t xml:space="preserve"> při SSD = 85 cm</w:t>
            </w:r>
          </w:p>
        </w:tc>
      </w:tr>
      <w:tr w:rsidR="00955177" w:rsidTr="00E02BA8">
        <w:trPr>
          <w:trHeight w:val="1052"/>
        </w:trPr>
        <w:tc>
          <w:tcPr>
            <w:tcW w:w="1668" w:type="dxa"/>
            <w:tcBorders>
              <w:top w:val="single" w:sz="12" w:space="0" w:color="auto"/>
              <w:left w:val="single" w:sz="12" w:space="0" w:color="auto"/>
              <w:bottom w:val="single" w:sz="12" w:space="0" w:color="auto"/>
            </w:tcBorders>
            <w:vAlign w:val="center"/>
          </w:tcPr>
          <w:p w:rsidR="00955177" w:rsidRDefault="00955177" w:rsidP="00E02BA8">
            <w:pPr>
              <w:spacing w:before="60" w:after="60"/>
              <w:jc w:val="center"/>
            </w:pPr>
            <w:r>
              <w:t>Procentuální hloubková dávka</w:t>
            </w:r>
            <w:r w:rsidR="00346D78">
              <w:t xml:space="preserve"> v</w:t>
            </w:r>
            <w:r>
              <w:t xml:space="preserve"> 1,2 cm</w:t>
            </w:r>
          </w:p>
        </w:tc>
        <w:tc>
          <w:tcPr>
            <w:tcW w:w="708" w:type="dxa"/>
            <w:tcBorders>
              <w:top w:val="single" w:sz="12" w:space="0" w:color="auto"/>
              <w:bottom w:val="single" w:sz="12" w:space="0" w:color="auto"/>
            </w:tcBorders>
            <w:vAlign w:val="center"/>
          </w:tcPr>
          <w:p w:rsidR="00955177" w:rsidRDefault="00955177" w:rsidP="00E02BA8">
            <w:pPr>
              <w:spacing w:before="60" w:after="60"/>
              <w:jc w:val="center"/>
            </w:pPr>
            <w:r>
              <w:t>6.6</w:t>
            </w:r>
          </w:p>
        </w:tc>
        <w:tc>
          <w:tcPr>
            <w:tcW w:w="6804" w:type="dxa"/>
            <w:tcBorders>
              <w:top w:val="single" w:sz="12" w:space="0" w:color="auto"/>
              <w:bottom w:val="single" w:sz="12" w:space="0" w:color="auto"/>
              <w:right w:val="single" w:sz="12" w:space="0" w:color="auto"/>
            </w:tcBorders>
            <w:shd w:val="clear" w:color="auto" w:fill="auto"/>
            <w:vAlign w:val="center"/>
          </w:tcPr>
          <w:p w:rsidR="00955177" w:rsidRPr="001E0146" w:rsidRDefault="00955177" w:rsidP="00E02BA8">
            <w:pPr>
              <w:spacing w:before="60" w:after="60"/>
              <w:jc w:val="center"/>
            </w:pPr>
            <w:r>
              <w:t>Hodnota procentuální hloubkové dávky pro hloubku 1,2 cm (vůči hloubce maxima) stanovená pro pole 10 x 5 cm</w:t>
            </w:r>
            <w:r w:rsidRPr="001E0146">
              <w:rPr>
                <w:vertAlign w:val="superscript"/>
              </w:rPr>
              <w:t>2</w:t>
            </w:r>
            <w:r>
              <w:t xml:space="preserve"> při SSD = 85 cm</w:t>
            </w:r>
          </w:p>
        </w:tc>
      </w:tr>
      <w:tr w:rsidR="00955177" w:rsidTr="00E02BA8">
        <w:trPr>
          <w:trHeight w:val="1052"/>
        </w:trPr>
        <w:tc>
          <w:tcPr>
            <w:tcW w:w="1668" w:type="dxa"/>
            <w:tcBorders>
              <w:top w:val="single" w:sz="12" w:space="0" w:color="auto"/>
              <w:left w:val="single" w:sz="12" w:space="0" w:color="auto"/>
              <w:bottom w:val="single" w:sz="12" w:space="0" w:color="auto"/>
            </w:tcBorders>
            <w:vAlign w:val="center"/>
          </w:tcPr>
          <w:p w:rsidR="00955177" w:rsidRDefault="00955177" w:rsidP="00E02BA8">
            <w:pPr>
              <w:spacing w:before="60" w:after="60"/>
              <w:jc w:val="center"/>
            </w:pPr>
            <w:r>
              <w:lastRenderedPageBreak/>
              <w:t>Procentuální hloubková dávka</w:t>
            </w:r>
            <w:r w:rsidR="00346D78">
              <w:t xml:space="preserve"> v</w:t>
            </w:r>
            <w:r>
              <w:t xml:space="preserve"> 1,5 cm</w:t>
            </w:r>
          </w:p>
        </w:tc>
        <w:tc>
          <w:tcPr>
            <w:tcW w:w="708" w:type="dxa"/>
            <w:tcBorders>
              <w:top w:val="single" w:sz="12" w:space="0" w:color="auto"/>
              <w:bottom w:val="single" w:sz="12" w:space="0" w:color="auto"/>
            </w:tcBorders>
            <w:vAlign w:val="center"/>
          </w:tcPr>
          <w:p w:rsidR="00955177" w:rsidDel="00187FF0" w:rsidRDefault="00955177" w:rsidP="00E02BA8">
            <w:pPr>
              <w:spacing w:before="60" w:after="60"/>
              <w:jc w:val="center"/>
            </w:pPr>
            <w:r>
              <w:t>6.6</w:t>
            </w:r>
          </w:p>
        </w:tc>
        <w:tc>
          <w:tcPr>
            <w:tcW w:w="6804" w:type="dxa"/>
            <w:tcBorders>
              <w:top w:val="single" w:sz="12" w:space="0" w:color="auto"/>
              <w:bottom w:val="single" w:sz="12" w:space="0" w:color="auto"/>
              <w:right w:val="single" w:sz="12" w:space="0" w:color="auto"/>
            </w:tcBorders>
            <w:shd w:val="clear" w:color="auto" w:fill="auto"/>
            <w:vAlign w:val="center"/>
          </w:tcPr>
          <w:p w:rsidR="00955177" w:rsidRDefault="00955177" w:rsidP="00E02BA8">
            <w:pPr>
              <w:spacing w:before="60" w:after="60"/>
              <w:jc w:val="center"/>
            </w:pPr>
            <w:r>
              <w:t>Hodnota procentuální hloubkové dávky pro hloubku 1,5 cm (vůči hloubce maxima) stanovená pro pole 10 x 5 cm</w:t>
            </w:r>
            <w:r w:rsidRPr="001E0146">
              <w:rPr>
                <w:vertAlign w:val="superscript"/>
              </w:rPr>
              <w:t>2</w:t>
            </w:r>
            <w:r>
              <w:t xml:space="preserve"> při SSD = 85 cm</w:t>
            </w:r>
          </w:p>
        </w:tc>
      </w:tr>
      <w:tr w:rsidR="00955177" w:rsidTr="00E02BA8">
        <w:trPr>
          <w:trHeight w:val="1052"/>
        </w:trPr>
        <w:tc>
          <w:tcPr>
            <w:tcW w:w="1668" w:type="dxa"/>
            <w:tcBorders>
              <w:top w:val="single" w:sz="12" w:space="0" w:color="auto"/>
              <w:left w:val="single" w:sz="12" w:space="0" w:color="auto"/>
              <w:bottom w:val="single" w:sz="12" w:space="0" w:color="auto"/>
            </w:tcBorders>
            <w:vAlign w:val="center"/>
          </w:tcPr>
          <w:p w:rsidR="00955177" w:rsidRDefault="00955177" w:rsidP="00652D60">
            <w:pPr>
              <w:spacing w:before="60" w:after="60"/>
              <w:jc w:val="center"/>
            </w:pPr>
            <w:r>
              <w:t>Procentuální hloubková dávka</w:t>
            </w:r>
            <w:r w:rsidR="00346D78">
              <w:t xml:space="preserve"> v</w:t>
            </w:r>
            <w:r>
              <w:t xml:space="preserve"> </w:t>
            </w:r>
            <w:r w:rsidR="00652D60">
              <w:t>5</w:t>
            </w:r>
            <w:r>
              <w:t xml:space="preserve"> cm</w:t>
            </w:r>
          </w:p>
        </w:tc>
        <w:tc>
          <w:tcPr>
            <w:tcW w:w="708" w:type="dxa"/>
            <w:tcBorders>
              <w:top w:val="single" w:sz="12" w:space="0" w:color="auto"/>
              <w:bottom w:val="single" w:sz="12" w:space="0" w:color="auto"/>
            </w:tcBorders>
            <w:vAlign w:val="center"/>
          </w:tcPr>
          <w:p w:rsidR="00955177" w:rsidRDefault="00955177" w:rsidP="00E02BA8">
            <w:pPr>
              <w:spacing w:before="60" w:after="60"/>
              <w:jc w:val="center"/>
            </w:pPr>
            <w:r>
              <w:t>6.6</w:t>
            </w:r>
          </w:p>
        </w:tc>
        <w:tc>
          <w:tcPr>
            <w:tcW w:w="6804" w:type="dxa"/>
            <w:tcBorders>
              <w:top w:val="single" w:sz="12" w:space="0" w:color="auto"/>
              <w:bottom w:val="single" w:sz="12" w:space="0" w:color="auto"/>
              <w:right w:val="single" w:sz="12" w:space="0" w:color="auto"/>
            </w:tcBorders>
            <w:shd w:val="clear" w:color="auto" w:fill="auto"/>
            <w:vAlign w:val="center"/>
          </w:tcPr>
          <w:p w:rsidR="00955177" w:rsidRPr="001E0146" w:rsidRDefault="00955177" w:rsidP="00E02BA8">
            <w:pPr>
              <w:spacing w:before="60" w:after="60"/>
              <w:jc w:val="center"/>
            </w:pPr>
            <w:r>
              <w:t>Hodnota procentuální hloubkové dávky pro hloubku 5 cm (vůči hloubce maxima) stanovená pro pole 10 x 5 cm</w:t>
            </w:r>
            <w:r w:rsidRPr="001E0146">
              <w:rPr>
                <w:vertAlign w:val="superscript"/>
              </w:rPr>
              <w:t>2</w:t>
            </w:r>
            <w:r>
              <w:t xml:space="preserve"> při SSD = 85 cm</w:t>
            </w:r>
          </w:p>
        </w:tc>
      </w:tr>
      <w:tr w:rsidR="00955177" w:rsidTr="00E02BA8">
        <w:trPr>
          <w:trHeight w:val="1052"/>
        </w:trPr>
        <w:tc>
          <w:tcPr>
            <w:tcW w:w="1668" w:type="dxa"/>
            <w:tcBorders>
              <w:top w:val="single" w:sz="12" w:space="0" w:color="auto"/>
              <w:left w:val="single" w:sz="12" w:space="0" w:color="auto"/>
              <w:bottom w:val="single" w:sz="12" w:space="0" w:color="auto"/>
            </w:tcBorders>
            <w:vAlign w:val="center"/>
          </w:tcPr>
          <w:p w:rsidR="00955177" w:rsidRDefault="00955177" w:rsidP="00E02BA8">
            <w:pPr>
              <w:spacing w:before="60" w:after="60"/>
              <w:jc w:val="center"/>
            </w:pPr>
            <w:r>
              <w:t>Procentuální hloubková dávka</w:t>
            </w:r>
            <w:r w:rsidR="00346D78">
              <w:t xml:space="preserve"> v</w:t>
            </w:r>
            <w:r>
              <w:t xml:space="preserve"> 10 cm</w:t>
            </w:r>
          </w:p>
        </w:tc>
        <w:tc>
          <w:tcPr>
            <w:tcW w:w="708" w:type="dxa"/>
            <w:tcBorders>
              <w:top w:val="single" w:sz="12" w:space="0" w:color="auto"/>
              <w:bottom w:val="single" w:sz="12" w:space="0" w:color="auto"/>
            </w:tcBorders>
            <w:vAlign w:val="center"/>
          </w:tcPr>
          <w:p w:rsidR="00955177" w:rsidRDefault="00955177" w:rsidP="00E02BA8">
            <w:pPr>
              <w:spacing w:before="60" w:after="60"/>
              <w:jc w:val="center"/>
            </w:pPr>
            <w:r>
              <w:t>6.6</w:t>
            </w:r>
          </w:p>
        </w:tc>
        <w:tc>
          <w:tcPr>
            <w:tcW w:w="6804" w:type="dxa"/>
            <w:tcBorders>
              <w:top w:val="single" w:sz="12" w:space="0" w:color="auto"/>
              <w:bottom w:val="single" w:sz="12" w:space="0" w:color="auto"/>
              <w:right w:val="single" w:sz="12" w:space="0" w:color="auto"/>
            </w:tcBorders>
            <w:shd w:val="clear" w:color="auto" w:fill="auto"/>
            <w:vAlign w:val="center"/>
          </w:tcPr>
          <w:p w:rsidR="00955177" w:rsidRPr="001E0146" w:rsidRDefault="00955177" w:rsidP="00E02BA8">
            <w:pPr>
              <w:spacing w:before="60" w:after="60"/>
              <w:jc w:val="center"/>
            </w:pPr>
            <w:r>
              <w:t>Hodnota procentuální hloubkové dávky pro hloubku 10 cm (vůči hloubce maxima) stanovená pro pole 10 x 5 cm</w:t>
            </w:r>
            <w:r w:rsidRPr="001E0146">
              <w:rPr>
                <w:vertAlign w:val="superscript"/>
              </w:rPr>
              <w:t>2</w:t>
            </w:r>
            <w:r>
              <w:t xml:space="preserve"> při SSD = 85 cm</w:t>
            </w:r>
          </w:p>
        </w:tc>
      </w:tr>
      <w:tr w:rsidR="00955177" w:rsidTr="00E02BA8">
        <w:trPr>
          <w:trHeight w:val="1052"/>
        </w:trPr>
        <w:tc>
          <w:tcPr>
            <w:tcW w:w="1668" w:type="dxa"/>
            <w:tcBorders>
              <w:top w:val="single" w:sz="12" w:space="0" w:color="auto"/>
              <w:left w:val="single" w:sz="12" w:space="0" w:color="auto"/>
              <w:bottom w:val="single" w:sz="12" w:space="0" w:color="auto"/>
            </w:tcBorders>
            <w:vAlign w:val="center"/>
          </w:tcPr>
          <w:p w:rsidR="00955177" w:rsidRDefault="00955177" w:rsidP="00E02BA8">
            <w:pPr>
              <w:spacing w:before="60" w:after="60"/>
              <w:jc w:val="center"/>
            </w:pPr>
            <w:r>
              <w:t xml:space="preserve">Procentuální hloubková dávka </w:t>
            </w:r>
            <w:r w:rsidR="00346D78">
              <w:t xml:space="preserve">v </w:t>
            </w:r>
            <w:r>
              <w:t>11 cm</w:t>
            </w:r>
          </w:p>
        </w:tc>
        <w:tc>
          <w:tcPr>
            <w:tcW w:w="708" w:type="dxa"/>
            <w:tcBorders>
              <w:top w:val="single" w:sz="12" w:space="0" w:color="auto"/>
              <w:bottom w:val="single" w:sz="12" w:space="0" w:color="auto"/>
            </w:tcBorders>
            <w:vAlign w:val="center"/>
          </w:tcPr>
          <w:p w:rsidR="00955177" w:rsidDel="00187FF0" w:rsidRDefault="00955177" w:rsidP="00E02BA8">
            <w:pPr>
              <w:spacing w:before="60" w:after="60"/>
              <w:jc w:val="center"/>
            </w:pPr>
            <w:r>
              <w:t>6.6</w:t>
            </w:r>
          </w:p>
        </w:tc>
        <w:tc>
          <w:tcPr>
            <w:tcW w:w="6804" w:type="dxa"/>
            <w:tcBorders>
              <w:top w:val="single" w:sz="12" w:space="0" w:color="auto"/>
              <w:bottom w:val="single" w:sz="12" w:space="0" w:color="auto"/>
              <w:right w:val="single" w:sz="12" w:space="0" w:color="auto"/>
            </w:tcBorders>
            <w:shd w:val="clear" w:color="auto" w:fill="auto"/>
            <w:vAlign w:val="center"/>
          </w:tcPr>
          <w:p w:rsidR="00955177" w:rsidRDefault="00955177" w:rsidP="00E02BA8">
            <w:pPr>
              <w:spacing w:before="60" w:after="60"/>
              <w:jc w:val="center"/>
            </w:pPr>
            <w:r>
              <w:t>Hodnota procentuální hloubkové dávky pro hloubku 11 cm (vůči hloubce maxima) stanovená pro pole 10 x 5 cm</w:t>
            </w:r>
            <w:r w:rsidRPr="001E0146">
              <w:rPr>
                <w:vertAlign w:val="superscript"/>
              </w:rPr>
              <w:t>2</w:t>
            </w:r>
            <w:r>
              <w:t xml:space="preserve"> při SSD = 85 cm</w:t>
            </w:r>
          </w:p>
        </w:tc>
      </w:tr>
      <w:tr w:rsidR="00955177" w:rsidTr="00E02BA8">
        <w:trPr>
          <w:trHeight w:val="1052"/>
        </w:trPr>
        <w:tc>
          <w:tcPr>
            <w:tcW w:w="1668" w:type="dxa"/>
            <w:tcBorders>
              <w:top w:val="single" w:sz="12" w:space="0" w:color="auto"/>
              <w:left w:val="single" w:sz="12" w:space="0" w:color="auto"/>
              <w:bottom w:val="single" w:sz="12" w:space="0" w:color="auto"/>
            </w:tcBorders>
            <w:vAlign w:val="center"/>
          </w:tcPr>
          <w:p w:rsidR="00955177" w:rsidRDefault="00955177" w:rsidP="00E02BA8">
            <w:pPr>
              <w:spacing w:before="60" w:after="60"/>
              <w:jc w:val="center"/>
            </w:pPr>
            <w:r>
              <w:t>Nominální dávkový příkon ozařovače</w:t>
            </w:r>
          </w:p>
        </w:tc>
        <w:tc>
          <w:tcPr>
            <w:tcW w:w="708" w:type="dxa"/>
            <w:tcBorders>
              <w:top w:val="single" w:sz="12" w:space="0" w:color="auto"/>
              <w:bottom w:val="single" w:sz="12" w:space="0" w:color="auto"/>
            </w:tcBorders>
            <w:vAlign w:val="center"/>
          </w:tcPr>
          <w:p w:rsidR="00955177" w:rsidRDefault="00955177" w:rsidP="00E02BA8">
            <w:pPr>
              <w:spacing w:before="60" w:after="60"/>
              <w:jc w:val="center"/>
            </w:pPr>
          </w:p>
        </w:tc>
        <w:tc>
          <w:tcPr>
            <w:tcW w:w="6804" w:type="dxa"/>
            <w:tcBorders>
              <w:top w:val="single" w:sz="12" w:space="0" w:color="auto"/>
              <w:bottom w:val="single" w:sz="12" w:space="0" w:color="auto"/>
              <w:right w:val="single" w:sz="12" w:space="0" w:color="auto"/>
            </w:tcBorders>
            <w:shd w:val="clear" w:color="auto" w:fill="auto"/>
            <w:vAlign w:val="center"/>
          </w:tcPr>
          <w:p w:rsidR="00955177" w:rsidRDefault="00955177" w:rsidP="00E02BA8">
            <w:pPr>
              <w:spacing w:before="60" w:after="60"/>
              <w:jc w:val="center"/>
            </w:pPr>
            <w:r>
              <w:t>Nominální dávkový příkon ozařovače používaný pro léčbu, ze kterého se následně spočítá očekávaná absorbovaná dávka ověřovaná detektorem</w:t>
            </w:r>
          </w:p>
        </w:tc>
      </w:tr>
      <w:tr w:rsidR="00955177" w:rsidTr="00E02BA8">
        <w:trPr>
          <w:trHeight w:val="1052"/>
        </w:trPr>
        <w:tc>
          <w:tcPr>
            <w:tcW w:w="1668" w:type="dxa"/>
            <w:tcBorders>
              <w:top w:val="single" w:sz="12" w:space="0" w:color="auto"/>
              <w:left w:val="single" w:sz="12" w:space="0" w:color="auto"/>
              <w:bottom w:val="single" w:sz="12" w:space="0" w:color="auto"/>
            </w:tcBorders>
            <w:vAlign w:val="center"/>
          </w:tcPr>
          <w:p w:rsidR="00955177" w:rsidRDefault="00955177" w:rsidP="00E02BA8">
            <w:pPr>
              <w:spacing w:before="60" w:after="60"/>
              <w:jc w:val="center"/>
            </w:pPr>
            <w:r>
              <w:t>Dávkový příkon pro statické pole</w:t>
            </w:r>
          </w:p>
        </w:tc>
        <w:tc>
          <w:tcPr>
            <w:tcW w:w="708" w:type="dxa"/>
            <w:tcBorders>
              <w:top w:val="single" w:sz="12" w:space="0" w:color="auto"/>
              <w:bottom w:val="single" w:sz="12" w:space="0" w:color="auto"/>
            </w:tcBorders>
            <w:vAlign w:val="center"/>
          </w:tcPr>
          <w:p w:rsidR="00955177" w:rsidRDefault="00955177" w:rsidP="00E02BA8">
            <w:pPr>
              <w:spacing w:before="60" w:after="60"/>
              <w:jc w:val="center"/>
            </w:pPr>
            <w:r>
              <w:t>6.7, 6.8</w:t>
            </w:r>
          </w:p>
        </w:tc>
        <w:tc>
          <w:tcPr>
            <w:tcW w:w="6804" w:type="dxa"/>
            <w:tcBorders>
              <w:top w:val="single" w:sz="12" w:space="0" w:color="auto"/>
              <w:bottom w:val="single" w:sz="12" w:space="0" w:color="auto"/>
              <w:right w:val="single" w:sz="12" w:space="0" w:color="auto"/>
            </w:tcBorders>
            <w:shd w:val="clear" w:color="auto" w:fill="auto"/>
            <w:vAlign w:val="center"/>
          </w:tcPr>
          <w:p w:rsidR="00955177" w:rsidRDefault="00955177" w:rsidP="00652D60">
            <w:pPr>
              <w:spacing w:before="60" w:after="60"/>
              <w:jc w:val="center"/>
            </w:pPr>
            <w:r>
              <w:t>Dávkový příkon pro statické pole v hloubce 1,5 cm</w:t>
            </w:r>
            <w:r w:rsidR="00652D60">
              <w:t xml:space="preserve"> vody</w:t>
            </w:r>
            <w:r>
              <w:t xml:space="preserve"> pro SSD = 85 cm pro velikost pole 40 x 5 cm</w:t>
            </w:r>
            <w:r w:rsidRPr="00166439">
              <w:rPr>
                <w:vertAlign w:val="superscript"/>
              </w:rPr>
              <w:t>2</w:t>
            </w:r>
          </w:p>
        </w:tc>
      </w:tr>
      <w:tr w:rsidR="00955177" w:rsidTr="00E02BA8">
        <w:trPr>
          <w:trHeight w:val="1052"/>
        </w:trPr>
        <w:tc>
          <w:tcPr>
            <w:tcW w:w="1668" w:type="dxa"/>
            <w:tcBorders>
              <w:top w:val="single" w:sz="12" w:space="0" w:color="auto"/>
              <w:left w:val="single" w:sz="12" w:space="0" w:color="auto"/>
              <w:bottom w:val="single" w:sz="12" w:space="0" w:color="auto"/>
            </w:tcBorders>
            <w:vAlign w:val="center"/>
          </w:tcPr>
          <w:p w:rsidR="00955177" w:rsidRDefault="00955177" w:rsidP="00E02BA8">
            <w:pPr>
              <w:spacing w:before="60" w:after="60"/>
              <w:jc w:val="center"/>
            </w:pPr>
            <w:r>
              <w:t>Dávkový příkon pro statické pole</w:t>
            </w:r>
          </w:p>
        </w:tc>
        <w:tc>
          <w:tcPr>
            <w:tcW w:w="708" w:type="dxa"/>
            <w:tcBorders>
              <w:top w:val="single" w:sz="12" w:space="0" w:color="auto"/>
              <w:bottom w:val="single" w:sz="12" w:space="0" w:color="auto"/>
            </w:tcBorders>
            <w:vAlign w:val="center"/>
          </w:tcPr>
          <w:p w:rsidR="00955177" w:rsidRDefault="00955177" w:rsidP="00E02BA8">
            <w:pPr>
              <w:spacing w:before="60" w:after="60"/>
              <w:jc w:val="center"/>
            </w:pPr>
            <w:r>
              <w:t>6.7, 6.8</w:t>
            </w:r>
          </w:p>
        </w:tc>
        <w:tc>
          <w:tcPr>
            <w:tcW w:w="6804" w:type="dxa"/>
            <w:tcBorders>
              <w:top w:val="single" w:sz="12" w:space="0" w:color="auto"/>
              <w:bottom w:val="single" w:sz="12" w:space="0" w:color="auto"/>
              <w:right w:val="single" w:sz="12" w:space="0" w:color="auto"/>
            </w:tcBorders>
            <w:shd w:val="clear" w:color="auto" w:fill="auto"/>
            <w:vAlign w:val="center"/>
          </w:tcPr>
          <w:p w:rsidR="00955177" w:rsidRDefault="00955177" w:rsidP="00652D60">
            <w:pPr>
              <w:spacing w:before="60" w:after="60"/>
              <w:jc w:val="center"/>
            </w:pPr>
            <w:r>
              <w:t>Dávkový příkon pro statické pole v hloubce 1,5 cm</w:t>
            </w:r>
            <w:r w:rsidR="00652D60">
              <w:t xml:space="preserve"> vody</w:t>
            </w:r>
            <w:r>
              <w:t xml:space="preserve"> pro SSD = 85 cm pro velikost pole 10 x 5 cm</w:t>
            </w:r>
            <w:r w:rsidRPr="00166439">
              <w:rPr>
                <w:vertAlign w:val="superscript"/>
              </w:rPr>
              <w:t>2</w:t>
            </w:r>
          </w:p>
        </w:tc>
      </w:tr>
      <w:tr w:rsidR="00955177" w:rsidTr="00E02BA8">
        <w:trPr>
          <w:trHeight w:val="1052"/>
        </w:trPr>
        <w:tc>
          <w:tcPr>
            <w:tcW w:w="1668" w:type="dxa"/>
            <w:tcBorders>
              <w:top w:val="single" w:sz="12" w:space="0" w:color="auto"/>
              <w:left w:val="single" w:sz="12" w:space="0" w:color="auto"/>
              <w:bottom w:val="single" w:sz="12" w:space="0" w:color="auto"/>
            </w:tcBorders>
            <w:vAlign w:val="center"/>
          </w:tcPr>
          <w:p w:rsidR="00955177" w:rsidRDefault="00955177" w:rsidP="00E02BA8">
            <w:pPr>
              <w:spacing w:before="60" w:after="60"/>
              <w:jc w:val="center"/>
            </w:pPr>
            <w:r>
              <w:t>Dávkový příkon pro statické pole</w:t>
            </w:r>
          </w:p>
        </w:tc>
        <w:tc>
          <w:tcPr>
            <w:tcW w:w="708" w:type="dxa"/>
            <w:tcBorders>
              <w:top w:val="single" w:sz="12" w:space="0" w:color="auto"/>
              <w:bottom w:val="single" w:sz="12" w:space="0" w:color="auto"/>
            </w:tcBorders>
            <w:vAlign w:val="center"/>
          </w:tcPr>
          <w:p w:rsidR="00955177" w:rsidRDefault="00955177" w:rsidP="00E02BA8">
            <w:pPr>
              <w:spacing w:before="60" w:after="60"/>
              <w:jc w:val="center"/>
            </w:pPr>
            <w:r>
              <w:t>6.10</w:t>
            </w:r>
          </w:p>
        </w:tc>
        <w:tc>
          <w:tcPr>
            <w:tcW w:w="6804" w:type="dxa"/>
            <w:tcBorders>
              <w:top w:val="single" w:sz="12" w:space="0" w:color="auto"/>
              <w:bottom w:val="single" w:sz="12" w:space="0" w:color="auto"/>
              <w:right w:val="single" w:sz="12" w:space="0" w:color="auto"/>
            </w:tcBorders>
            <w:shd w:val="clear" w:color="auto" w:fill="auto"/>
            <w:vAlign w:val="center"/>
          </w:tcPr>
          <w:p w:rsidR="00955177" w:rsidRDefault="00955177" w:rsidP="00652D60">
            <w:pPr>
              <w:spacing w:before="60" w:after="60"/>
              <w:jc w:val="center"/>
            </w:pPr>
            <w:r>
              <w:t xml:space="preserve">Dávkový příkon pro statické pole v hloubce </w:t>
            </w:r>
            <w:r w:rsidR="00652D60">
              <w:t>10</w:t>
            </w:r>
            <w:r>
              <w:t xml:space="preserve"> cm </w:t>
            </w:r>
            <w:r w:rsidR="00652D60">
              <w:t xml:space="preserve">vody </w:t>
            </w:r>
            <w:r>
              <w:t>pro SAD = 85 cm pro velikost pole 40 x 5 cm</w:t>
            </w:r>
            <w:r w:rsidRPr="00166439">
              <w:rPr>
                <w:vertAlign w:val="superscript"/>
              </w:rPr>
              <w:t>2</w:t>
            </w:r>
          </w:p>
        </w:tc>
      </w:tr>
      <w:tr w:rsidR="00955177" w:rsidTr="00E02BA8">
        <w:trPr>
          <w:trHeight w:val="1052"/>
        </w:trPr>
        <w:tc>
          <w:tcPr>
            <w:tcW w:w="1668" w:type="dxa"/>
            <w:tcBorders>
              <w:top w:val="single" w:sz="12" w:space="0" w:color="auto"/>
              <w:left w:val="single" w:sz="12" w:space="0" w:color="auto"/>
              <w:bottom w:val="single" w:sz="12" w:space="0" w:color="auto"/>
            </w:tcBorders>
            <w:vAlign w:val="center"/>
          </w:tcPr>
          <w:p w:rsidR="00955177" w:rsidRDefault="00955177" w:rsidP="00E02BA8">
            <w:pPr>
              <w:spacing w:before="60" w:after="60"/>
              <w:jc w:val="center"/>
            </w:pPr>
            <w:r>
              <w:t>Dávkový příkon pro statické pole</w:t>
            </w:r>
          </w:p>
        </w:tc>
        <w:tc>
          <w:tcPr>
            <w:tcW w:w="708" w:type="dxa"/>
            <w:tcBorders>
              <w:top w:val="single" w:sz="12" w:space="0" w:color="auto"/>
              <w:bottom w:val="single" w:sz="12" w:space="0" w:color="auto"/>
            </w:tcBorders>
            <w:vAlign w:val="center"/>
          </w:tcPr>
          <w:p w:rsidR="00955177" w:rsidRDefault="00955177" w:rsidP="00E02BA8">
            <w:pPr>
              <w:spacing w:before="60" w:after="60"/>
              <w:jc w:val="center"/>
            </w:pPr>
            <w:r>
              <w:t>6.10</w:t>
            </w:r>
          </w:p>
        </w:tc>
        <w:tc>
          <w:tcPr>
            <w:tcW w:w="6804" w:type="dxa"/>
            <w:tcBorders>
              <w:top w:val="single" w:sz="12" w:space="0" w:color="auto"/>
              <w:bottom w:val="single" w:sz="12" w:space="0" w:color="auto"/>
              <w:right w:val="single" w:sz="12" w:space="0" w:color="auto"/>
            </w:tcBorders>
            <w:shd w:val="clear" w:color="auto" w:fill="auto"/>
            <w:vAlign w:val="center"/>
          </w:tcPr>
          <w:p w:rsidR="00955177" w:rsidRDefault="00955177" w:rsidP="00652D60">
            <w:pPr>
              <w:spacing w:before="60" w:after="60"/>
              <w:jc w:val="center"/>
            </w:pPr>
            <w:r>
              <w:t xml:space="preserve">Dávkový příkon pro statické pole v hloubce </w:t>
            </w:r>
            <w:r w:rsidR="00652D60">
              <w:t>10</w:t>
            </w:r>
            <w:r>
              <w:t xml:space="preserve"> cm</w:t>
            </w:r>
            <w:r w:rsidR="00652D60">
              <w:t xml:space="preserve"> vody</w:t>
            </w:r>
            <w:r>
              <w:t xml:space="preserve"> pro SAD = 85 cm pro velikost pole 10 x 5 cm</w:t>
            </w:r>
            <w:r w:rsidRPr="00166439">
              <w:rPr>
                <w:vertAlign w:val="superscript"/>
              </w:rPr>
              <w:t>2</w:t>
            </w:r>
          </w:p>
        </w:tc>
      </w:tr>
      <w:tr w:rsidR="00955177" w:rsidTr="00E02BA8">
        <w:trPr>
          <w:trHeight w:val="1052"/>
        </w:trPr>
        <w:tc>
          <w:tcPr>
            <w:tcW w:w="1668" w:type="dxa"/>
            <w:tcBorders>
              <w:top w:val="single" w:sz="12" w:space="0" w:color="auto"/>
              <w:left w:val="single" w:sz="12" w:space="0" w:color="auto"/>
              <w:bottom w:val="single" w:sz="12" w:space="0" w:color="auto"/>
            </w:tcBorders>
            <w:vAlign w:val="center"/>
          </w:tcPr>
          <w:p w:rsidR="00955177" w:rsidRDefault="00955177" w:rsidP="00E02BA8">
            <w:pPr>
              <w:spacing w:before="60" w:after="60"/>
              <w:jc w:val="center"/>
            </w:pPr>
            <w:r>
              <w:t>Absorbovaná dávka v bodě</w:t>
            </w:r>
          </w:p>
        </w:tc>
        <w:tc>
          <w:tcPr>
            <w:tcW w:w="708" w:type="dxa"/>
            <w:tcBorders>
              <w:top w:val="single" w:sz="12" w:space="0" w:color="auto"/>
              <w:bottom w:val="single" w:sz="12" w:space="0" w:color="auto"/>
            </w:tcBorders>
            <w:vAlign w:val="center"/>
          </w:tcPr>
          <w:p w:rsidR="00955177" w:rsidRDefault="00955177" w:rsidP="00E02BA8">
            <w:pPr>
              <w:spacing w:before="60" w:after="60"/>
              <w:jc w:val="center"/>
            </w:pPr>
            <w:r>
              <w:t>6.10 b - i</w:t>
            </w:r>
          </w:p>
        </w:tc>
        <w:tc>
          <w:tcPr>
            <w:tcW w:w="6804" w:type="dxa"/>
            <w:tcBorders>
              <w:top w:val="single" w:sz="12" w:space="0" w:color="auto"/>
              <w:bottom w:val="single" w:sz="12" w:space="0" w:color="auto"/>
              <w:right w:val="single" w:sz="12" w:space="0" w:color="auto"/>
            </w:tcBorders>
            <w:shd w:val="clear" w:color="auto" w:fill="auto"/>
            <w:vAlign w:val="center"/>
          </w:tcPr>
          <w:p w:rsidR="00955177" w:rsidRDefault="00955177" w:rsidP="00E02BA8">
            <w:pPr>
              <w:spacing w:before="60" w:after="60"/>
              <w:jc w:val="center"/>
            </w:pPr>
            <w:r>
              <w:t>Absorbovaná dávka ve středu ozařovaných cílových objemů odečtená z plánovacího systému, v případě módu TomoDirect úhly rotace gantry a počet polí</w:t>
            </w:r>
          </w:p>
        </w:tc>
      </w:tr>
      <w:tr w:rsidR="00955177" w:rsidTr="00E02BA8">
        <w:trPr>
          <w:trHeight w:val="1052"/>
        </w:trPr>
        <w:tc>
          <w:tcPr>
            <w:tcW w:w="1668" w:type="dxa"/>
            <w:tcBorders>
              <w:top w:val="single" w:sz="12" w:space="0" w:color="auto"/>
              <w:left w:val="single" w:sz="12" w:space="0" w:color="auto"/>
              <w:bottom w:val="single" w:sz="12" w:space="0" w:color="auto"/>
            </w:tcBorders>
            <w:vAlign w:val="center"/>
          </w:tcPr>
          <w:p w:rsidR="00955177" w:rsidRDefault="00955177" w:rsidP="00E02BA8">
            <w:pPr>
              <w:spacing w:before="60" w:after="60"/>
              <w:jc w:val="center"/>
            </w:pPr>
            <w:r>
              <w:t>Transmise MLC</w:t>
            </w:r>
          </w:p>
        </w:tc>
        <w:tc>
          <w:tcPr>
            <w:tcW w:w="708" w:type="dxa"/>
            <w:tcBorders>
              <w:top w:val="single" w:sz="12" w:space="0" w:color="auto"/>
              <w:bottom w:val="single" w:sz="12" w:space="0" w:color="auto"/>
            </w:tcBorders>
            <w:vAlign w:val="center"/>
          </w:tcPr>
          <w:p w:rsidR="00955177" w:rsidRDefault="00955177" w:rsidP="00E02BA8">
            <w:pPr>
              <w:spacing w:before="60" w:after="60"/>
              <w:jc w:val="center"/>
            </w:pPr>
            <w:r>
              <w:t>6.9</w:t>
            </w:r>
          </w:p>
        </w:tc>
        <w:tc>
          <w:tcPr>
            <w:tcW w:w="6804" w:type="dxa"/>
            <w:tcBorders>
              <w:top w:val="single" w:sz="12" w:space="0" w:color="auto"/>
              <w:bottom w:val="single" w:sz="12" w:space="0" w:color="auto"/>
              <w:right w:val="single" w:sz="12" w:space="0" w:color="auto"/>
            </w:tcBorders>
            <w:shd w:val="clear" w:color="auto" w:fill="auto"/>
            <w:vAlign w:val="center"/>
          </w:tcPr>
          <w:p w:rsidR="00955177" w:rsidRDefault="00955177" w:rsidP="00E02BA8">
            <w:pPr>
              <w:spacing w:before="60" w:after="60"/>
              <w:jc w:val="center"/>
            </w:pPr>
            <w:r>
              <w:t>Transmise MLC v procentech, která byla stanovena při PZ a geometrie, pro kterou byla transmise MLC získána</w:t>
            </w:r>
          </w:p>
        </w:tc>
      </w:tr>
      <w:tr w:rsidR="00955177" w:rsidTr="00E02BA8">
        <w:trPr>
          <w:trHeight w:val="1052"/>
        </w:trPr>
        <w:tc>
          <w:tcPr>
            <w:tcW w:w="1668" w:type="dxa"/>
            <w:tcBorders>
              <w:top w:val="single" w:sz="12" w:space="0" w:color="auto"/>
              <w:left w:val="single" w:sz="12" w:space="0" w:color="auto"/>
              <w:bottom w:val="single" w:sz="12" w:space="0" w:color="auto"/>
            </w:tcBorders>
            <w:vAlign w:val="center"/>
          </w:tcPr>
          <w:p w:rsidR="00955177" w:rsidRDefault="00955177" w:rsidP="00E02BA8">
            <w:pPr>
              <w:spacing w:before="60" w:after="60"/>
              <w:jc w:val="center"/>
            </w:pPr>
            <w:r>
              <w:t>Laterální profil</w:t>
            </w:r>
          </w:p>
        </w:tc>
        <w:tc>
          <w:tcPr>
            <w:tcW w:w="708" w:type="dxa"/>
            <w:tcBorders>
              <w:top w:val="single" w:sz="12" w:space="0" w:color="auto"/>
              <w:bottom w:val="single" w:sz="12" w:space="0" w:color="auto"/>
            </w:tcBorders>
            <w:vAlign w:val="center"/>
          </w:tcPr>
          <w:p w:rsidR="00955177" w:rsidRDefault="00955177" w:rsidP="00E02BA8">
            <w:pPr>
              <w:spacing w:before="60" w:after="60"/>
              <w:jc w:val="center"/>
            </w:pPr>
            <w:r>
              <w:t>6.11</w:t>
            </w:r>
          </w:p>
        </w:tc>
        <w:tc>
          <w:tcPr>
            <w:tcW w:w="6804" w:type="dxa"/>
            <w:tcBorders>
              <w:top w:val="single" w:sz="12" w:space="0" w:color="auto"/>
              <w:bottom w:val="single" w:sz="12" w:space="0" w:color="auto"/>
              <w:right w:val="single" w:sz="12" w:space="0" w:color="auto"/>
            </w:tcBorders>
            <w:shd w:val="clear" w:color="auto" w:fill="auto"/>
            <w:vAlign w:val="center"/>
          </w:tcPr>
          <w:p w:rsidR="00955177" w:rsidRDefault="00955177" w:rsidP="00E02BA8">
            <w:pPr>
              <w:spacing w:before="60" w:after="60"/>
              <w:jc w:val="center"/>
            </w:pPr>
            <w:r>
              <w:t>Z plánovacího systému či ze „zlatých dat“ vyexportujte laterální profil v hlavní ose pole 40 x 5 cm</w:t>
            </w:r>
            <w:r w:rsidRPr="00602F09">
              <w:rPr>
                <w:vertAlign w:val="superscript"/>
              </w:rPr>
              <w:t>2</w:t>
            </w:r>
            <w:r>
              <w:t xml:space="preserve"> pro SSD = 85 cm, hloubku 1,5 vody</w:t>
            </w:r>
          </w:p>
        </w:tc>
      </w:tr>
      <w:tr w:rsidR="00955177" w:rsidTr="00E02BA8">
        <w:trPr>
          <w:trHeight w:val="1052"/>
        </w:trPr>
        <w:tc>
          <w:tcPr>
            <w:tcW w:w="1668" w:type="dxa"/>
            <w:tcBorders>
              <w:top w:val="single" w:sz="12" w:space="0" w:color="auto"/>
              <w:left w:val="single" w:sz="12" w:space="0" w:color="auto"/>
              <w:bottom w:val="single" w:sz="12" w:space="0" w:color="auto"/>
            </w:tcBorders>
            <w:vAlign w:val="center"/>
          </w:tcPr>
          <w:p w:rsidR="00955177" w:rsidRDefault="00955177" w:rsidP="00E02BA8">
            <w:pPr>
              <w:spacing w:before="60" w:after="60"/>
              <w:jc w:val="center"/>
            </w:pPr>
            <w:r>
              <w:lastRenderedPageBreak/>
              <w:t>Longitudinální profil</w:t>
            </w:r>
          </w:p>
        </w:tc>
        <w:tc>
          <w:tcPr>
            <w:tcW w:w="708" w:type="dxa"/>
            <w:tcBorders>
              <w:top w:val="single" w:sz="12" w:space="0" w:color="auto"/>
              <w:bottom w:val="single" w:sz="12" w:space="0" w:color="auto"/>
            </w:tcBorders>
            <w:vAlign w:val="center"/>
          </w:tcPr>
          <w:p w:rsidR="00955177" w:rsidRDefault="00955177" w:rsidP="00E02BA8">
            <w:pPr>
              <w:spacing w:before="60" w:after="60"/>
              <w:jc w:val="center"/>
            </w:pPr>
            <w:r>
              <w:t>6.12</w:t>
            </w:r>
          </w:p>
        </w:tc>
        <w:tc>
          <w:tcPr>
            <w:tcW w:w="6804" w:type="dxa"/>
            <w:tcBorders>
              <w:top w:val="single" w:sz="12" w:space="0" w:color="auto"/>
              <w:bottom w:val="single" w:sz="12" w:space="0" w:color="auto"/>
              <w:right w:val="single" w:sz="12" w:space="0" w:color="auto"/>
            </w:tcBorders>
            <w:shd w:val="clear" w:color="auto" w:fill="auto"/>
            <w:vAlign w:val="center"/>
          </w:tcPr>
          <w:p w:rsidR="00955177" w:rsidRPr="00166439" w:rsidRDefault="00955177" w:rsidP="00E02BA8">
            <w:pPr>
              <w:spacing w:before="60" w:after="60"/>
              <w:jc w:val="center"/>
            </w:pPr>
            <w:r>
              <w:t>Z plánovacího systému či ze „zlatých dat“ vyexportujte longitudinální profil v hlavní ose pole 40 x 5 cm</w:t>
            </w:r>
            <w:r w:rsidRPr="00602F09">
              <w:rPr>
                <w:vertAlign w:val="superscript"/>
              </w:rPr>
              <w:t>2</w:t>
            </w:r>
            <w:r>
              <w:t xml:space="preserve"> pro SSD = 85 cm, hloubku 1,5 vody</w:t>
            </w:r>
          </w:p>
        </w:tc>
      </w:tr>
      <w:tr w:rsidR="00955177" w:rsidTr="00E02BA8">
        <w:trPr>
          <w:trHeight w:val="1052"/>
        </w:trPr>
        <w:tc>
          <w:tcPr>
            <w:tcW w:w="1668" w:type="dxa"/>
            <w:tcBorders>
              <w:top w:val="single" w:sz="12" w:space="0" w:color="auto"/>
              <w:left w:val="single" w:sz="12" w:space="0" w:color="auto"/>
              <w:bottom w:val="single" w:sz="12" w:space="0" w:color="auto"/>
            </w:tcBorders>
            <w:vAlign w:val="center"/>
          </w:tcPr>
          <w:p w:rsidR="00955177" w:rsidRDefault="00955177" w:rsidP="00E02BA8">
            <w:pPr>
              <w:spacing w:before="60" w:after="60"/>
              <w:jc w:val="center"/>
            </w:pPr>
            <w:r>
              <w:t>Homogenita pole</w:t>
            </w:r>
          </w:p>
        </w:tc>
        <w:tc>
          <w:tcPr>
            <w:tcW w:w="708" w:type="dxa"/>
            <w:tcBorders>
              <w:top w:val="single" w:sz="12" w:space="0" w:color="auto"/>
              <w:bottom w:val="single" w:sz="12" w:space="0" w:color="auto"/>
            </w:tcBorders>
            <w:vAlign w:val="center"/>
          </w:tcPr>
          <w:p w:rsidR="00955177" w:rsidRDefault="00955177" w:rsidP="00E02BA8">
            <w:pPr>
              <w:spacing w:before="60" w:after="60"/>
              <w:jc w:val="center"/>
            </w:pPr>
            <w:r>
              <w:t>6.13</w:t>
            </w:r>
          </w:p>
          <w:p w:rsidR="00C3438D" w:rsidRDefault="00C3438D" w:rsidP="00E02BA8">
            <w:pPr>
              <w:spacing w:before="60" w:after="60"/>
              <w:jc w:val="center"/>
            </w:pPr>
            <w:r>
              <w:t>j-k</w:t>
            </w:r>
          </w:p>
        </w:tc>
        <w:tc>
          <w:tcPr>
            <w:tcW w:w="6804" w:type="dxa"/>
            <w:tcBorders>
              <w:top w:val="single" w:sz="12" w:space="0" w:color="auto"/>
              <w:bottom w:val="single" w:sz="12" w:space="0" w:color="auto"/>
              <w:right w:val="single" w:sz="12" w:space="0" w:color="auto"/>
            </w:tcBorders>
            <w:shd w:val="clear" w:color="auto" w:fill="auto"/>
            <w:vAlign w:val="center"/>
          </w:tcPr>
          <w:p w:rsidR="00955177" w:rsidRDefault="00955177" w:rsidP="00E02BA8">
            <w:pPr>
              <w:spacing w:before="60" w:after="60"/>
              <w:jc w:val="center"/>
            </w:pPr>
            <w:r>
              <w:t>Z plánovacího systému vyexportujte pro daný plán 2D dávkovou distribuci v hloubce 10 cm v RW3 deskách</w:t>
            </w:r>
          </w:p>
        </w:tc>
      </w:tr>
      <w:tr w:rsidR="00955177" w:rsidTr="00E02BA8">
        <w:trPr>
          <w:trHeight w:val="1052"/>
        </w:trPr>
        <w:tc>
          <w:tcPr>
            <w:tcW w:w="1668" w:type="dxa"/>
            <w:tcBorders>
              <w:top w:val="single" w:sz="12" w:space="0" w:color="auto"/>
              <w:left w:val="single" w:sz="12" w:space="0" w:color="auto"/>
              <w:bottom w:val="single" w:sz="12" w:space="0" w:color="auto"/>
            </w:tcBorders>
            <w:vAlign w:val="center"/>
          </w:tcPr>
          <w:p w:rsidR="00955177" w:rsidRDefault="00955177" w:rsidP="00E02BA8">
            <w:pPr>
              <w:spacing w:before="60" w:after="60"/>
              <w:jc w:val="center"/>
            </w:pPr>
            <w:r>
              <w:t>CT čísla,</w:t>
            </w:r>
          </w:p>
          <w:p w:rsidR="00955177" w:rsidRDefault="00955177" w:rsidP="00E02BA8">
            <w:pPr>
              <w:spacing w:before="60" w:after="60"/>
              <w:jc w:val="center"/>
            </w:pPr>
            <w:r>
              <w:t>Relativní elektronové hustoty</w:t>
            </w:r>
          </w:p>
        </w:tc>
        <w:tc>
          <w:tcPr>
            <w:tcW w:w="708" w:type="dxa"/>
            <w:tcBorders>
              <w:top w:val="single" w:sz="12" w:space="0" w:color="auto"/>
              <w:bottom w:val="single" w:sz="12" w:space="0" w:color="auto"/>
            </w:tcBorders>
            <w:vAlign w:val="center"/>
          </w:tcPr>
          <w:p w:rsidR="00955177" w:rsidRDefault="00955177" w:rsidP="00E02BA8">
            <w:pPr>
              <w:spacing w:before="60" w:after="60"/>
              <w:jc w:val="center"/>
            </w:pPr>
            <w:r>
              <w:t>6.14, 6.15</w:t>
            </w:r>
          </w:p>
        </w:tc>
        <w:tc>
          <w:tcPr>
            <w:tcW w:w="6804" w:type="dxa"/>
            <w:tcBorders>
              <w:top w:val="single" w:sz="12" w:space="0" w:color="auto"/>
              <w:bottom w:val="single" w:sz="12" w:space="0" w:color="auto"/>
              <w:right w:val="single" w:sz="12" w:space="0" w:color="auto"/>
            </w:tcBorders>
            <w:shd w:val="clear" w:color="auto" w:fill="auto"/>
            <w:vAlign w:val="center"/>
          </w:tcPr>
          <w:p w:rsidR="00955177" w:rsidRDefault="00955177" w:rsidP="00E02BA8">
            <w:pPr>
              <w:spacing w:before="60" w:after="60"/>
              <w:jc w:val="center"/>
            </w:pPr>
            <w:r>
              <w:t>Z plánovacího systému odečtěte hodnoty CT čísel a relativních elektronových hustot příslušejících jednotlivým insertům simulujícím různé tkáně. Pokud se MVCT bude používat i pro plánování léčby, odečtěte hodnoty CT čísel a relativních elektronových hustot i ze snímků získaných MVCT.</w:t>
            </w:r>
          </w:p>
        </w:tc>
      </w:tr>
      <w:tr w:rsidR="00955177" w:rsidTr="00E02BA8">
        <w:trPr>
          <w:trHeight w:val="1052"/>
        </w:trPr>
        <w:tc>
          <w:tcPr>
            <w:tcW w:w="1668" w:type="dxa"/>
            <w:tcBorders>
              <w:top w:val="single" w:sz="12" w:space="0" w:color="auto"/>
              <w:left w:val="single" w:sz="12" w:space="0" w:color="auto"/>
              <w:bottom w:val="single" w:sz="12" w:space="0" w:color="auto"/>
            </w:tcBorders>
            <w:vAlign w:val="center"/>
          </w:tcPr>
          <w:p w:rsidR="00955177" w:rsidRDefault="00955177" w:rsidP="00E02BA8">
            <w:pPr>
              <w:spacing w:before="60" w:after="60"/>
              <w:jc w:val="center"/>
            </w:pPr>
            <w:r>
              <w:t>Objemy struktur ve fantomu malé pánve</w:t>
            </w:r>
          </w:p>
        </w:tc>
        <w:tc>
          <w:tcPr>
            <w:tcW w:w="708" w:type="dxa"/>
            <w:tcBorders>
              <w:top w:val="single" w:sz="12" w:space="0" w:color="auto"/>
              <w:bottom w:val="single" w:sz="12" w:space="0" w:color="auto"/>
            </w:tcBorders>
            <w:vAlign w:val="center"/>
          </w:tcPr>
          <w:p w:rsidR="00955177" w:rsidRDefault="00955177" w:rsidP="00E02BA8">
            <w:pPr>
              <w:spacing w:before="60" w:after="60"/>
              <w:jc w:val="center"/>
            </w:pPr>
            <w:r>
              <w:t>6.16</w:t>
            </w:r>
          </w:p>
        </w:tc>
        <w:tc>
          <w:tcPr>
            <w:tcW w:w="6804" w:type="dxa"/>
            <w:tcBorders>
              <w:top w:val="single" w:sz="12" w:space="0" w:color="auto"/>
              <w:bottom w:val="single" w:sz="12" w:space="0" w:color="auto"/>
              <w:right w:val="single" w:sz="12" w:space="0" w:color="auto"/>
            </w:tcBorders>
            <w:shd w:val="clear" w:color="auto" w:fill="auto"/>
            <w:vAlign w:val="center"/>
          </w:tcPr>
          <w:p w:rsidR="00955177" w:rsidRDefault="00955177" w:rsidP="00E02BA8">
            <w:pPr>
              <w:spacing w:before="60" w:after="60"/>
              <w:jc w:val="center"/>
            </w:pPr>
            <w:r>
              <w:t>V plánovacím systému odečtěte objemy struktur simulujících prostatu, rektum, močový měchýř a body</w:t>
            </w:r>
          </w:p>
        </w:tc>
      </w:tr>
      <w:tr w:rsidR="00955177" w:rsidTr="00E02BA8">
        <w:trPr>
          <w:trHeight w:val="1052"/>
        </w:trPr>
        <w:tc>
          <w:tcPr>
            <w:tcW w:w="1668" w:type="dxa"/>
            <w:tcBorders>
              <w:top w:val="single" w:sz="12" w:space="0" w:color="auto"/>
              <w:left w:val="single" w:sz="12" w:space="0" w:color="auto"/>
              <w:bottom w:val="single" w:sz="12" w:space="0" w:color="auto"/>
            </w:tcBorders>
            <w:vAlign w:val="center"/>
          </w:tcPr>
          <w:p w:rsidR="00955177" w:rsidRPr="00B47175" w:rsidRDefault="00955177" w:rsidP="00E02BA8">
            <w:pPr>
              <w:spacing w:before="60" w:after="60"/>
              <w:jc w:val="center"/>
              <w:rPr>
                <w:vertAlign w:val="subscript"/>
              </w:rPr>
            </w:pPr>
            <w:r>
              <w:t xml:space="preserve">Dávka v cílovém objemu a v rektu </w:t>
            </w:r>
          </w:p>
        </w:tc>
        <w:tc>
          <w:tcPr>
            <w:tcW w:w="708" w:type="dxa"/>
            <w:tcBorders>
              <w:top w:val="single" w:sz="12" w:space="0" w:color="auto"/>
              <w:bottom w:val="single" w:sz="12" w:space="0" w:color="auto"/>
            </w:tcBorders>
            <w:vAlign w:val="center"/>
          </w:tcPr>
          <w:p w:rsidR="00955177" w:rsidRDefault="00955177" w:rsidP="00E02BA8">
            <w:pPr>
              <w:spacing w:before="60" w:after="60"/>
              <w:jc w:val="center"/>
            </w:pPr>
            <w:r>
              <w:t>6.17, 6.18</w:t>
            </w:r>
          </w:p>
          <w:p w:rsidR="00955177" w:rsidRDefault="00955177" w:rsidP="00E02BA8">
            <w:pPr>
              <w:spacing w:before="60" w:after="60"/>
            </w:pPr>
          </w:p>
        </w:tc>
        <w:tc>
          <w:tcPr>
            <w:tcW w:w="6804" w:type="dxa"/>
            <w:tcBorders>
              <w:top w:val="single" w:sz="12" w:space="0" w:color="auto"/>
              <w:bottom w:val="single" w:sz="12" w:space="0" w:color="auto"/>
              <w:right w:val="single" w:sz="12" w:space="0" w:color="auto"/>
            </w:tcBorders>
            <w:shd w:val="clear" w:color="auto" w:fill="auto"/>
            <w:vAlign w:val="center"/>
          </w:tcPr>
          <w:p w:rsidR="00955177" w:rsidRPr="00563FA4" w:rsidRDefault="00955177" w:rsidP="00E02BA8">
            <w:pPr>
              <w:spacing w:before="60" w:after="60"/>
              <w:jc w:val="center"/>
            </w:pPr>
            <w:r>
              <w:t>Z plánovacího systému dle instrukcí odečtěte dávku v bodech X</w:t>
            </w:r>
            <w:r>
              <w:rPr>
                <w:vertAlign w:val="subscript"/>
              </w:rPr>
              <w:t>PTV</w:t>
            </w:r>
            <w:r w:rsidR="00563FA4">
              <w:rPr>
                <w:vertAlign w:val="subscript"/>
              </w:rPr>
              <w:t>+1cm</w:t>
            </w:r>
            <w:r>
              <w:rPr>
                <w:vertAlign w:val="subscript"/>
              </w:rPr>
              <w:t>,</w:t>
            </w:r>
            <w:r>
              <w:t xml:space="preserve"> X</w:t>
            </w:r>
            <w:r w:rsidR="00563FA4">
              <w:rPr>
                <w:vertAlign w:val="subscript"/>
              </w:rPr>
              <w:t>PTV+2</w:t>
            </w:r>
            <w:r>
              <w:rPr>
                <w:vertAlign w:val="subscript"/>
              </w:rPr>
              <w:t>cm,</w:t>
            </w:r>
            <w:r>
              <w:t xml:space="preserve"> X</w:t>
            </w:r>
            <w:r>
              <w:rPr>
                <w:vertAlign w:val="subscript"/>
              </w:rPr>
              <w:t>PTV+3cm,</w:t>
            </w:r>
            <w:r>
              <w:t xml:space="preserve"> X</w:t>
            </w:r>
            <w:r>
              <w:rPr>
                <w:vertAlign w:val="subscript"/>
              </w:rPr>
              <w:t>rec</w:t>
            </w:r>
            <w:r>
              <w:t xml:space="preserve"> a  X</w:t>
            </w:r>
            <w:r>
              <w:rPr>
                <w:vertAlign w:val="subscript"/>
              </w:rPr>
              <w:t>rec,wall</w:t>
            </w:r>
            <w:r w:rsidR="00563FA4">
              <w:t xml:space="preserve"> pro plány vytvořené v módech TomoDirect a TomoHelical</w:t>
            </w:r>
          </w:p>
        </w:tc>
      </w:tr>
      <w:tr w:rsidR="00955177" w:rsidTr="00E02BA8">
        <w:trPr>
          <w:trHeight w:val="1052"/>
        </w:trPr>
        <w:tc>
          <w:tcPr>
            <w:tcW w:w="1668" w:type="dxa"/>
            <w:tcBorders>
              <w:top w:val="single" w:sz="12" w:space="0" w:color="auto"/>
              <w:left w:val="single" w:sz="12" w:space="0" w:color="auto"/>
              <w:bottom w:val="single" w:sz="12" w:space="0" w:color="auto"/>
            </w:tcBorders>
            <w:vAlign w:val="center"/>
          </w:tcPr>
          <w:p w:rsidR="00955177" w:rsidRDefault="00955177" w:rsidP="00E02BA8">
            <w:pPr>
              <w:spacing w:before="60" w:after="60"/>
              <w:jc w:val="center"/>
            </w:pPr>
            <w:r>
              <w:t xml:space="preserve">Dávková distribuce v cílovém objemu a v rektu </w:t>
            </w:r>
          </w:p>
        </w:tc>
        <w:tc>
          <w:tcPr>
            <w:tcW w:w="708" w:type="dxa"/>
            <w:tcBorders>
              <w:top w:val="single" w:sz="12" w:space="0" w:color="auto"/>
              <w:bottom w:val="single" w:sz="12" w:space="0" w:color="auto"/>
            </w:tcBorders>
            <w:vAlign w:val="center"/>
          </w:tcPr>
          <w:p w:rsidR="00955177" w:rsidRDefault="00955177" w:rsidP="00E02BA8">
            <w:pPr>
              <w:spacing w:before="60" w:after="60"/>
              <w:jc w:val="center"/>
            </w:pPr>
            <w:r>
              <w:t>6.17, 6.18</w:t>
            </w:r>
          </w:p>
        </w:tc>
        <w:tc>
          <w:tcPr>
            <w:tcW w:w="6804" w:type="dxa"/>
            <w:tcBorders>
              <w:top w:val="single" w:sz="12" w:space="0" w:color="auto"/>
              <w:bottom w:val="single" w:sz="12" w:space="0" w:color="auto"/>
              <w:right w:val="single" w:sz="12" w:space="0" w:color="auto"/>
            </w:tcBorders>
            <w:shd w:val="clear" w:color="auto" w:fill="auto"/>
            <w:vAlign w:val="center"/>
          </w:tcPr>
          <w:p w:rsidR="00955177" w:rsidRDefault="00955177" w:rsidP="00E02BA8">
            <w:pPr>
              <w:spacing w:before="60" w:after="60"/>
              <w:jc w:val="center"/>
            </w:pPr>
            <w:r>
              <w:t>Z plánovacího systému vyexportujte dávkovou distribuci v příslušné rovině dle Postupu pro pracoviště</w:t>
            </w:r>
            <w:r w:rsidR="00563FA4">
              <w:t xml:space="preserve"> pro plány vytvořené v módech TomoDirect a TomoHelical</w:t>
            </w:r>
          </w:p>
        </w:tc>
      </w:tr>
    </w:tbl>
    <w:p w:rsidR="000F74D5" w:rsidRDefault="000F74D5"/>
    <w:p w:rsidR="00840C85" w:rsidRDefault="00840C85"/>
    <w:p w:rsidR="00840C85" w:rsidRDefault="00840C85"/>
    <w:p w:rsidR="00AC7589" w:rsidRDefault="00AC7589" w:rsidP="00840C85">
      <w:pPr>
        <w:spacing w:before="120"/>
        <w:jc w:val="center"/>
        <w:rPr>
          <w:b/>
          <w:sz w:val="28"/>
          <w:szCs w:val="28"/>
        </w:rPr>
      </w:pPr>
    </w:p>
    <w:p w:rsidR="00AC7589" w:rsidRDefault="00AC7589" w:rsidP="00840C85">
      <w:pPr>
        <w:spacing w:before="120"/>
        <w:jc w:val="center"/>
        <w:rPr>
          <w:b/>
          <w:sz w:val="28"/>
          <w:szCs w:val="28"/>
        </w:rPr>
      </w:pPr>
    </w:p>
    <w:p w:rsidR="00AC7589" w:rsidRDefault="00AC7589" w:rsidP="00840C85">
      <w:pPr>
        <w:spacing w:before="120"/>
        <w:jc w:val="center"/>
        <w:rPr>
          <w:b/>
          <w:sz w:val="28"/>
          <w:szCs w:val="28"/>
        </w:rPr>
      </w:pPr>
    </w:p>
    <w:p w:rsidR="00AC7589" w:rsidRDefault="00AC7589" w:rsidP="00840C85">
      <w:pPr>
        <w:spacing w:before="120"/>
        <w:jc w:val="center"/>
        <w:rPr>
          <w:b/>
          <w:sz w:val="28"/>
          <w:szCs w:val="28"/>
        </w:rPr>
      </w:pPr>
    </w:p>
    <w:p w:rsidR="00AC7589" w:rsidRDefault="00AC7589" w:rsidP="00840C85">
      <w:pPr>
        <w:spacing w:before="120"/>
        <w:jc w:val="center"/>
        <w:rPr>
          <w:b/>
          <w:sz w:val="28"/>
          <w:szCs w:val="28"/>
        </w:rPr>
      </w:pPr>
    </w:p>
    <w:p w:rsidR="00AC7589" w:rsidRDefault="00AC7589" w:rsidP="00840C85">
      <w:pPr>
        <w:spacing w:before="120"/>
        <w:jc w:val="center"/>
        <w:rPr>
          <w:b/>
          <w:sz w:val="28"/>
          <w:szCs w:val="28"/>
        </w:rPr>
      </w:pPr>
    </w:p>
    <w:p w:rsidR="00AC7589" w:rsidRDefault="00AC7589" w:rsidP="00840C85">
      <w:pPr>
        <w:spacing w:before="120"/>
        <w:jc w:val="center"/>
        <w:rPr>
          <w:b/>
          <w:sz w:val="28"/>
          <w:szCs w:val="28"/>
        </w:rPr>
      </w:pPr>
    </w:p>
    <w:p w:rsidR="00AC7589" w:rsidRDefault="00AC7589" w:rsidP="00840C85">
      <w:pPr>
        <w:spacing w:before="120"/>
        <w:jc w:val="center"/>
        <w:rPr>
          <w:b/>
          <w:sz w:val="28"/>
          <w:szCs w:val="28"/>
        </w:rPr>
      </w:pPr>
    </w:p>
    <w:p w:rsidR="00AC7589" w:rsidRDefault="00AC7589" w:rsidP="00840C85">
      <w:pPr>
        <w:spacing w:before="120"/>
        <w:jc w:val="center"/>
        <w:rPr>
          <w:b/>
          <w:sz w:val="28"/>
          <w:szCs w:val="28"/>
        </w:rPr>
      </w:pPr>
    </w:p>
    <w:p w:rsidR="00AC7589" w:rsidRDefault="00AC7589" w:rsidP="00840C85">
      <w:pPr>
        <w:spacing w:before="120"/>
        <w:jc w:val="center"/>
        <w:rPr>
          <w:b/>
          <w:sz w:val="28"/>
          <w:szCs w:val="28"/>
        </w:rPr>
      </w:pPr>
    </w:p>
    <w:p w:rsidR="00AC7589" w:rsidRDefault="00AC7589" w:rsidP="00840C85">
      <w:pPr>
        <w:spacing w:before="120"/>
        <w:jc w:val="center"/>
        <w:rPr>
          <w:b/>
          <w:sz w:val="28"/>
          <w:szCs w:val="28"/>
        </w:rPr>
      </w:pPr>
    </w:p>
    <w:p w:rsidR="00840C85" w:rsidRDefault="00923981" w:rsidP="00840C85">
      <w:pPr>
        <w:spacing w:before="120"/>
        <w:jc w:val="center"/>
        <w:rPr>
          <w:b/>
          <w:sz w:val="28"/>
          <w:szCs w:val="28"/>
        </w:rPr>
      </w:pPr>
      <w:r>
        <w:rPr>
          <w:b/>
          <w:sz w:val="28"/>
          <w:szCs w:val="28"/>
        </w:rPr>
        <w:lastRenderedPageBreak/>
        <w:t>Instrukce pro snímkování fantomů</w:t>
      </w:r>
      <w:r w:rsidR="002C3345">
        <w:rPr>
          <w:b/>
          <w:sz w:val="28"/>
          <w:szCs w:val="28"/>
        </w:rPr>
        <w:t>, stanovení nedozimetrických parametrů plánovacího systému</w:t>
      </w:r>
      <w:r>
        <w:rPr>
          <w:b/>
          <w:sz w:val="28"/>
          <w:szCs w:val="28"/>
        </w:rPr>
        <w:t xml:space="preserve"> a přípravu radioterapeutických plánů ve fantomu </w:t>
      </w:r>
      <w:r w:rsidR="004B4258">
        <w:rPr>
          <w:b/>
          <w:sz w:val="28"/>
          <w:szCs w:val="28"/>
        </w:rPr>
        <w:t>pánve</w:t>
      </w:r>
    </w:p>
    <w:p w:rsidR="00840C85" w:rsidRDefault="00840C85" w:rsidP="00840C85">
      <w:pPr>
        <w:jc w:val="both"/>
        <w:rPr>
          <w:b/>
          <w:i/>
        </w:rPr>
      </w:pPr>
    </w:p>
    <w:p w:rsidR="00840C85" w:rsidRDefault="00840C85" w:rsidP="00840C85">
      <w:pPr>
        <w:jc w:val="both"/>
        <w:rPr>
          <w:b/>
          <w:i/>
        </w:rPr>
      </w:pPr>
      <w:r>
        <w:rPr>
          <w:b/>
          <w:i/>
        </w:rPr>
        <w:t>Popis QUASAR antropomorfního fantomu</w:t>
      </w:r>
    </w:p>
    <w:p w:rsidR="00840C85" w:rsidRDefault="00840C85" w:rsidP="00840C85">
      <w:pPr>
        <w:spacing w:before="120"/>
        <w:jc w:val="both"/>
      </w:pPr>
      <w:r>
        <w:t>QUASAR antropomorfní fantom je zobrazen na Obr. 1.</w:t>
      </w:r>
    </w:p>
    <w:p w:rsidR="00840C85" w:rsidRDefault="00840C85" w:rsidP="00840C85">
      <w:pPr>
        <w:keepNext/>
        <w:spacing w:before="120"/>
        <w:jc w:val="center"/>
      </w:pPr>
      <w:r>
        <w:rPr>
          <w:b/>
          <w:i/>
          <w:noProof/>
          <w:color w:val="FF0000"/>
        </w:rPr>
        <w:drawing>
          <wp:inline distT="0" distB="0" distL="0" distR="0">
            <wp:extent cx="3448050" cy="225742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0" cy="2257425"/>
                    </a:xfrm>
                    <a:prstGeom prst="rect">
                      <a:avLst/>
                    </a:prstGeom>
                    <a:noFill/>
                    <a:ln>
                      <a:noFill/>
                    </a:ln>
                  </pic:spPr>
                </pic:pic>
              </a:graphicData>
            </a:graphic>
          </wp:inline>
        </w:drawing>
      </w:r>
    </w:p>
    <w:p w:rsidR="00840C85" w:rsidRDefault="00840C85" w:rsidP="00840C85">
      <w:pPr>
        <w:pStyle w:val="Titulek"/>
        <w:jc w:val="center"/>
        <w:rPr>
          <w:b w:val="0"/>
          <w:i/>
          <w:color w:val="FF0000"/>
          <w:u w:val="none"/>
        </w:rPr>
      </w:pPr>
      <w:r>
        <w:rPr>
          <w:u w:val="none"/>
        </w:rPr>
        <w:t xml:space="preserve">Obr. </w:t>
      </w:r>
      <w:r w:rsidR="00EF07DD">
        <w:rPr>
          <w:u w:val="none"/>
        </w:rPr>
        <w:fldChar w:fldCharType="begin"/>
      </w:r>
      <w:r>
        <w:rPr>
          <w:u w:val="none"/>
        </w:rPr>
        <w:instrText xml:space="preserve"> SEQ Obr. \* ARABIC </w:instrText>
      </w:r>
      <w:r w:rsidR="00EF07DD">
        <w:rPr>
          <w:u w:val="none"/>
        </w:rPr>
        <w:fldChar w:fldCharType="separate"/>
      </w:r>
      <w:r>
        <w:rPr>
          <w:noProof/>
          <w:u w:val="none"/>
        </w:rPr>
        <w:t>1</w:t>
      </w:r>
      <w:r w:rsidR="00EF07DD">
        <w:rPr>
          <w:u w:val="none"/>
        </w:rPr>
        <w:fldChar w:fldCharType="end"/>
      </w:r>
      <w:r>
        <w:rPr>
          <w:u w:val="none"/>
        </w:rPr>
        <w:t>: QUASAR antropomorfní fantom</w:t>
      </w:r>
    </w:p>
    <w:p w:rsidR="00840C85" w:rsidRDefault="00840C85" w:rsidP="00840C85">
      <w:pPr>
        <w:spacing w:before="120"/>
        <w:jc w:val="both"/>
      </w:pPr>
      <w:r>
        <w:t>Tento fantom simuluje část těla pacienta a skládá se ze tří vyjímatelných válcových vložek. V jedné z vložek jsou umístěny dvě různě velké krychle z různých materiálů (delrin, akryl). Zbylé dvě vložky obsahují vzduchový klín a válečky a koule z delrinu o různých průměrech. Fantom dále obsahuje pět válečků o známých relativních elektronových hustotách (RED). Tyto válečky simulují RED pro:</w:t>
      </w:r>
    </w:p>
    <w:p w:rsidR="00840C85" w:rsidRDefault="00840C85" w:rsidP="00840C85">
      <w:pPr>
        <w:numPr>
          <w:ilvl w:val="0"/>
          <w:numId w:val="2"/>
        </w:numPr>
        <w:spacing w:before="120"/>
        <w:jc w:val="both"/>
      </w:pPr>
      <w:r>
        <w:t>plíce v nádechu</w:t>
      </w:r>
    </w:p>
    <w:p w:rsidR="00840C85" w:rsidRDefault="00840C85" w:rsidP="00840C85">
      <w:pPr>
        <w:numPr>
          <w:ilvl w:val="0"/>
          <w:numId w:val="2"/>
        </w:numPr>
        <w:ind w:left="714" w:hanging="357"/>
        <w:jc w:val="both"/>
      </w:pPr>
      <w:r>
        <w:t>polyethylen (podobný tukové tkáni)</w:t>
      </w:r>
    </w:p>
    <w:p w:rsidR="00840C85" w:rsidRDefault="00840C85" w:rsidP="00840C85">
      <w:pPr>
        <w:numPr>
          <w:ilvl w:val="0"/>
          <w:numId w:val="2"/>
        </w:numPr>
        <w:ind w:left="714" w:hanging="357"/>
        <w:jc w:val="both"/>
      </w:pPr>
      <w:r>
        <w:t>vodu</w:t>
      </w:r>
    </w:p>
    <w:p w:rsidR="00840C85" w:rsidRDefault="00840C85" w:rsidP="00840C85">
      <w:pPr>
        <w:numPr>
          <w:ilvl w:val="0"/>
          <w:numId w:val="2"/>
        </w:numPr>
        <w:ind w:left="714" w:hanging="357"/>
        <w:jc w:val="both"/>
      </w:pPr>
      <w:r>
        <w:t>řídkou kost (trabecular bone)</w:t>
      </w:r>
    </w:p>
    <w:p w:rsidR="00840C85" w:rsidRDefault="00840C85" w:rsidP="00840C85">
      <w:pPr>
        <w:numPr>
          <w:ilvl w:val="0"/>
          <w:numId w:val="2"/>
        </w:numPr>
        <w:ind w:left="714" w:hanging="357"/>
        <w:jc w:val="both"/>
      </w:pPr>
      <w:r>
        <w:t>hustou kost (dense bone)</w:t>
      </w:r>
    </w:p>
    <w:p w:rsidR="00840C85" w:rsidRDefault="00840C85" w:rsidP="00840C85">
      <w:pPr>
        <w:jc w:val="both"/>
        <w:rPr>
          <w:b/>
          <w:i/>
        </w:rPr>
      </w:pPr>
    </w:p>
    <w:p w:rsidR="00840C85" w:rsidRDefault="00840C85" w:rsidP="00840C85">
      <w:pPr>
        <w:jc w:val="both"/>
        <w:rPr>
          <w:b/>
          <w:i/>
        </w:rPr>
      </w:pPr>
    </w:p>
    <w:p w:rsidR="00840C85" w:rsidRDefault="00840C85" w:rsidP="00840C85">
      <w:pPr>
        <w:jc w:val="both"/>
        <w:rPr>
          <w:b/>
          <w:i/>
        </w:rPr>
      </w:pPr>
      <w:r>
        <w:rPr>
          <w:b/>
          <w:i/>
        </w:rPr>
        <w:t>Postup nasnímání QUASAR antropomorfního fantomu na CT</w:t>
      </w:r>
    </w:p>
    <w:p w:rsidR="00840C85" w:rsidRDefault="00840C85" w:rsidP="00840C85">
      <w:pPr>
        <w:numPr>
          <w:ilvl w:val="0"/>
          <w:numId w:val="3"/>
        </w:numPr>
        <w:spacing w:before="120"/>
        <w:ind w:left="709" w:hanging="425"/>
        <w:jc w:val="both"/>
      </w:pPr>
      <w:r>
        <w:t>Ve fantomu jsou již zasunuty 3 válcové vložky a 5 válečků simulujících nehomogenity. Při vyndávání fantomu z kufru dávejte pozor, aby vložky a válečky z fantomu nevypadly a nerozbily se. Zkontrolujte, že váleček o RED řídké kosti (trabecular bone) se nachází naproti válečku o RED husté kosti (dense bone), a že váleček o RED vody je umístěn uprostřed. Umístěte fantom na rovný CT stůl výstupkem s válečky simulujícími nehomogenity blíže ke gantry. Zaměřovací lasery by měly dopadat na značky k tomu určené na oválné části fantomu.</w:t>
      </w:r>
    </w:p>
    <w:p w:rsidR="00840C85" w:rsidRDefault="00840C85" w:rsidP="00840C85">
      <w:pPr>
        <w:numPr>
          <w:ilvl w:val="0"/>
          <w:numId w:val="3"/>
        </w:numPr>
        <w:spacing w:before="120"/>
        <w:ind w:left="709" w:hanging="425"/>
        <w:jc w:val="both"/>
      </w:pPr>
      <w:r>
        <w:t>Nasnímejte fantom na CT dle vašich zvyklostí (běžně používaná tloušťka řezu) po celé jeho délce. Tloušťka řezu a posunutí by nemělo překročit 5 mm.</w:t>
      </w:r>
    </w:p>
    <w:p w:rsidR="00840C85" w:rsidRDefault="00840C85" w:rsidP="00840C85">
      <w:pPr>
        <w:numPr>
          <w:ilvl w:val="0"/>
          <w:numId w:val="3"/>
        </w:numPr>
        <w:spacing w:before="120"/>
        <w:ind w:left="709" w:hanging="425"/>
        <w:jc w:val="both"/>
      </w:pPr>
      <w:r>
        <w:t>Přeneste sadu CT řezů do plánovacího systému.</w:t>
      </w:r>
      <w:r w:rsidR="00165CB0">
        <w:t xml:space="preserve"> </w:t>
      </w:r>
    </w:p>
    <w:p w:rsidR="00840C85" w:rsidRDefault="00840C85" w:rsidP="00840C85">
      <w:pPr>
        <w:numPr>
          <w:ilvl w:val="0"/>
          <w:numId w:val="3"/>
        </w:numPr>
        <w:spacing w:before="120"/>
        <w:ind w:left="709" w:hanging="425"/>
        <w:jc w:val="both"/>
      </w:pPr>
      <w:r>
        <w:t>Do dotazníku vyplňte údaje o CT skeneru, tloušťku řezů a vzdálenost řezů.</w:t>
      </w:r>
    </w:p>
    <w:p w:rsidR="00840C85" w:rsidRDefault="00840C85" w:rsidP="00840C85">
      <w:pPr>
        <w:jc w:val="both"/>
        <w:rPr>
          <w:b/>
          <w:i/>
        </w:rPr>
      </w:pPr>
    </w:p>
    <w:p w:rsidR="00840C85" w:rsidRDefault="00840C85" w:rsidP="00840C85">
      <w:pPr>
        <w:jc w:val="both"/>
        <w:rPr>
          <w:b/>
          <w:i/>
        </w:rPr>
      </w:pPr>
    </w:p>
    <w:p w:rsidR="00840C85" w:rsidRDefault="00840C85" w:rsidP="00840C85">
      <w:pPr>
        <w:jc w:val="both"/>
        <w:rPr>
          <w:b/>
          <w:i/>
        </w:rPr>
      </w:pPr>
      <w:r>
        <w:rPr>
          <w:b/>
          <w:i/>
        </w:rPr>
        <w:br w:type="page"/>
      </w:r>
      <w:r>
        <w:rPr>
          <w:b/>
          <w:i/>
        </w:rPr>
        <w:lastRenderedPageBreak/>
        <w:t>Stanovení CT čísel v CT konzoli</w:t>
      </w:r>
    </w:p>
    <w:p w:rsidR="00840C85" w:rsidRDefault="00840C85" w:rsidP="00840C85">
      <w:pPr>
        <w:numPr>
          <w:ilvl w:val="0"/>
          <w:numId w:val="4"/>
        </w:numPr>
        <w:spacing w:before="120"/>
        <w:ind w:left="709" w:hanging="425"/>
        <w:jc w:val="both"/>
      </w:pPr>
      <w:r>
        <w:t>V CT konzoli vyberte transverzální CT řez v blízkosti středu části fantomu s válečky pro ověřování RED.</w:t>
      </w:r>
    </w:p>
    <w:p w:rsidR="00840C85" w:rsidRDefault="00840C85" w:rsidP="00840C85">
      <w:pPr>
        <w:numPr>
          <w:ilvl w:val="0"/>
          <w:numId w:val="4"/>
        </w:numPr>
        <w:spacing w:before="120"/>
        <w:ind w:left="709" w:hanging="425"/>
        <w:jc w:val="both"/>
      </w:pPr>
      <w:r>
        <w:t>Ve středu každé projekce pěti válečků uvažujte plochu přibližně 1,5 x 1,5 cm</w:t>
      </w:r>
      <w:r>
        <w:rPr>
          <w:vertAlign w:val="superscript"/>
        </w:rPr>
        <w:t>2</w:t>
      </w:r>
      <w:r>
        <w:t xml:space="preserve"> a stanovte průměrná CT čísla. Pokud softwarové nástroje CT konzole neumožňují výpočet průměrného CT čísla ve vybrané oblasti, stanovte průměrná CT čísla pomocí průměrných hodnot CT čísel v jednotlivých bodech vybrané oblasti.</w:t>
      </w:r>
    </w:p>
    <w:p w:rsidR="00840C85" w:rsidRDefault="00840C85" w:rsidP="00840C85">
      <w:pPr>
        <w:numPr>
          <w:ilvl w:val="0"/>
          <w:numId w:val="4"/>
        </w:numPr>
        <w:spacing w:before="120"/>
        <w:ind w:left="709" w:hanging="425"/>
        <w:jc w:val="both"/>
      </w:pPr>
      <w:r>
        <w:t>Průměrná CT čísla zaznamenejte do dotazníku.</w:t>
      </w:r>
    </w:p>
    <w:p w:rsidR="00840C85" w:rsidRDefault="00840C85" w:rsidP="00840C85">
      <w:pPr>
        <w:spacing w:before="120"/>
        <w:ind w:left="720"/>
        <w:jc w:val="both"/>
        <w:rPr>
          <w:color w:val="7030A0"/>
        </w:rPr>
      </w:pPr>
    </w:p>
    <w:p w:rsidR="00840C85" w:rsidRDefault="00840C85" w:rsidP="00840C85">
      <w:pPr>
        <w:ind w:left="720"/>
        <w:jc w:val="both"/>
        <w:rPr>
          <w:color w:val="7030A0"/>
        </w:rPr>
      </w:pPr>
    </w:p>
    <w:p w:rsidR="00840C85" w:rsidRDefault="00840C85" w:rsidP="00840C85">
      <w:pPr>
        <w:jc w:val="both"/>
        <w:rPr>
          <w:b/>
          <w:i/>
        </w:rPr>
      </w:pPr>
      <w:r>
        <w:rPr>
          <w:b/>
          <w:i/>
        </w:rPr>
        <w:t>Stanovení CT čísel v plánovacím systému</w:t>
      </w:r>
    </w:p>
    <w:p w:rsidR="00840C85" w:rsidRDefault="00840C85" w:rsidP="00840C85">
      <w:pPr>
        <w:numPr>
          <w:ilvl w:val="0"/>
          <w:numId w:val="5"/>
        </w:numPr>
        <w:spacing w:before="120"/>
        <w:jc w:val="both"/>
      </w:pPr>
      <w:r>
        <w:t xml:space="preserve">V plánovacím systému vyberte transverzální CT řez v blízkosti středu části fantomu s válečky pro ověřování RED (viz Obr. 2). </w:t>
      </w:r>
    </w:p>
    <w:p w:rsidR="00840C85" w:rsidRDefault="00840C85" w:rsidP="00840C85">
      <w:pPr>
        <w:numPr>
          <w:ilvl w:val="0"/>
          <w:numId w:val="5"/>
        </w:numPr>
        <w:spacing w:before="120"/>
        <w:jc w:val="both"/>
      </w:pPr>
      <w:r>
        <w:t>Ve středu každé projekce pěti válečků uvažujte plochu přibližně 1,5 x 1,5 cm</w:t>
      </w:r>
      <w:r>
        <w:rPr>
          <w:vertAlign w:val="superscript"/>
        </w:rPr>
        <w:t>2</w:t>
      </w:r>
      <w:r>
        <w:t xml:space="preserve"> a stanovte průměrná CT čísla. Pokud softwarové nástroje plánovacího systému neumožňují výpočet průměrného CT čísla ve vybrané oblasti, stanovte průměrná CT čísla pomocí průměrných hodnot CT čísel v jednotlivých bodech vybrané oblasti.</w:t>
      </w:r>
    </w:p>
    <w:p w:rsidR="00840C85" w:rsidRDefault="00840C85" w:rsidP="00840C85">
      <w:pPr>
        <w:numPr>
          <w:ilvl w:val="0"/>
          <w:numId w:val="5"/>
        </w:numPr>
        <w:spacing w:before="120"/>
        <w:jc w:val="both"/>
      </w:pPr>
      <w:r>
        <w:t>Průměrná CT čísla zaznamenejte do dotazníku.</w:t>
      </w:r>
    </w:p>
    <w:p w:rsidR="00840C85" w:rsidRDefault="00840C85" w:rsidP="00840C85">
      <w:pPr>
        <w:spacing w:before="120"/>
        <w:ind w:left="720"/>
        <w:jc w:val="both"/>
      </w:pPr>
    </w:p>
    <w:p w:rsidR="00840C85" w:rsidRDefault="00840C85" w:rsidP="00840C85">
      <w:pPr>
        <w:keepNext/>
        <w:spacing w:before="120"/>
        <w:ind w:left="360"/>
        <w:jc w:val="center"/>
      </w:pPr>
      <w:r>
        <w:rPr>
          <w:noProof/>
        </w:rPr>
        <w:drawing>
          <wp:inline distT="0" distB="0" distL="0" distR="0">
            <wp:extent cx="4457700" cy="36957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57700" cy="3695700"/>
                    </a:xfrm>
                    <a:prstGeom prst="rect">
                      <a:avLst/>
                    </a:prstGeom>
                    <a:noFill/>
                    <a:ln>
                      <a:noFill/>
                    </a:ln>
                  </pic:spPr>
                </pic:pic>
              </a:graphicData>
            </a:graphic>
          </wp:inline>
        </w:drawing>
      </w:r>
    </w:p>
    <w:p w:rsidR="00840C85" w:rsidRDefault="00840C85" w:rsidP="00840C85">
      <w:pPr>
        <w:pStyle w:val="Titulek"/>
        <w:rPr>
          <w:u w:val="none"/>
        </w:rPr>
      </w:pPr>
      <w:r>
        <w:rPr>
          <w:u w:val="none"/>
        </w:rPr>
        <w:t xml:space="preserve">Obr. </w:t>
      </w:r>
      <w:r w:rsidR="00EF07DD">
        <w:rPr>
          <w:u w:val="none"/>
        </w:rPr>
        <w:fldChar w:fldCharType="begin"/>
      </w:r>
      <w:r>
        <w:rPr>
          <w:u w:val="none"/>
        </w:rPr>
        <w:instrText xml:space="preserve"> SEQ Obr. \* ARABIC </w:instrText>
      </w:r>
      <w:r w:rsidR="00EF07DD">
        <w:rPr>
          <w:u w:val="none"/>
        </w:rPr>
        <w:fldChar w:fldCharType="separate"/>
      </w:r>
      <w:r>
        <w:rPr>
          <w:noProof/>
          <w:u w:val="none"/>
        </w:rPr>
        <w:t>2</w:t>
      </w:r>
      <w:r w:rsidR="00EF07DD">
        <w:rPr>
          <w:u w:val="none"/>
        </w:rPr>
        <w:fldChar w:fldCharType="end"/>
      </w:r>
      <w:r>
        <w:rPr>
          <w:u w:val="none"/>
        </w:rPr>
        <w:t>: Ukázka transverzálního CT řezu v blízkosti středu části fantomu s válečky pro ověřování RED</w:t>
      </w:r>
    </w:p>
    <w:p w:rsidR="00840C85" w:rsidRDefault="00840C85" w:rsidP="00840C85">
      <w:pPr>
        <w:spacing w:before="120"/>
        <w:jc w:val="both"/>
        <w:rPr>
          <w:rFonts w:ascii="Helvetica" w:hAnsi="Helvetica" w:cs="Helvetica"/>
        </w:rPr>
      </w:pPr>
    </w:p>
    <w:p w:rsidR="00840C85" w:rsidRDefault="00840C85" w:rsidP="00840C85">
      <w:pPr>
        <w:autoSpaceDE w:val="0"/>
        <w:autoSpaceDN w:val="0"/>
        <w:adjustRightInd w:val="0"/>
        <w:rPr>
          <w:rFonts w:ascii="Helvetica" w:hAnsi="Helvetica" w:cs="Helvetica"/>
        </w:rPr>
      </w:pPr>
    </w:p>
    <w:p w:rsidR="00840C85" w:rsidRDefault="00840C85" w:rsidP="00840C85">
      <w:pPr>
        <w:jc w:val="both"/>
        <w:rPr>
          <w:b/>
          <w:i/>
        </w:rPr>
      </w:pPr>
      <w:r>
        <w:rPr>
          <w:b/>
          <w:i/>
        </w:rPr>
        <w:br w:type="page"/>
      </w:r>
      <w:r>
        <w:rPr>
          <w:b/>
          <w:i/>
        </w:rPr>
        <w:lastRenderedPageBreak/>
        <w:t>Stanovení relativních elektronových hustot (RED)</w:t>
      </w:r>
    </w:p>
    <w:p w:rsidR="00840C85" w:rsidRDefault="00840C85" w:rsidP="00840C85">
      <w:pPr>
        <w:numPr>
          <w:ilvl w:val="0"/>
          <w:numId w:val="6"/>
        </w:numPr>
        <w:spacing w:before="120"/>
        <w:jc w:val="both"/>
      </w:pPr>
      <w:r>
        <w:t xml:space="preserve">V plánovacím systému vyberte transverzální CT řez v blízkosti středu části fantomu s válečky pro ověřování RED. </w:t>
      </w:r>
    </w:p>
    <w:p w:rsidR="00840C85" w:rsidRDefault="00840C85" w:rsidP="00840C85">
      <w:pPr>
        <w:numPr>
          <w:ilvl w:val="0"/>
          <w:numId w:val="6"/>
        </w:numPr>
        <w:spacing w:before="120"/>
        <w:jc w:val="both"/>
      </w:pPr>
      <w:r>
        <w:t xml:space="preserve">Pokud plánovací systém umožňuje zobrazovat přímo RED, stanovte průměrné RED pro jednotlivé válečky simulující nehomogenity analogickým způsobem, jako při stanovení CT čísel. </w:t>
      </w:r>
    </w:p>
    <w:p w:rsidR="00840C85" w:rsidRDefault="00840C85" w:rsidP="00840C85">
      <w:pPr>
        <w:numPr>
          <w:ilvl w:val="0"/>
          <w:numId w:val="6"/>
        </w:numPr>
        <w:spacing w:before="120"/>
        <w:jc w:val="both"/>
      </w:pPr>
      <w:r>
        <w:t>Pokud plánovací systém neumí zobrazovat RED, je nutné průměrné RED spočítat z CT čísel. Rovnice, jež převádí CT čísla na RED, by měla být uvedena v manuálu pro plánovací systém. Stanovené průměrné RED pro jednotlivé válečky zaznamenejte do dotazníku.</w:t>
      </w:r>
    </w:p>
    <w:p w:rsidR="00840C85" w:rsidRDefault="00840C85" w:rsidP="00840C85">
      <w:pPr>
        <w:spacing w:before="120"/>
        <w:jc w:val="both"/>
      </w:pPr>
    </w:p>
    <w:p w:rsidR="00840C85" w:rsidRDefault="00840C85" w:rsidP="00840C85">
      <w:pPr>
        <w:jc w:val="both"/>
        <w:rPr>
          <w:b/>
          <w:i/>
        </w:rPr>
      </w:pPr>
      <w:r>
        <w:rPr>
          <w:b/>
          <w:i/>
        </w:rPr>
        <w:t>Postup nasnímání vodního fantomu</w:t>
      </w:r>
    </w:p>
    <w:p w:rsidR="00840C85" w:rsidRDefault="00840C85" w:rsidP="00840C85">
      <w:pPr>
        <w:numPr>
          <w:ilvl w:val="0"/>
          <w:numId w:val="7"/>
        </w:numPr>
        <w:spacing w:before="120"/>
        <w:ind w:left="709" w:hanging="425"/>
        <w:jc w:val="both"/>
      </w:pPr>
      <w:r>
        <w:t xml:space="preserve">Odšroubujte insert pro Farmerovu komoru a našroubujte tento insert v opačném směru </w:t>
      </w:r>
      <w:r w:rsidR="00EA1428">
        <w:t xml:space="preserve">do horního otvoru </w:t>
      </w:r>
      <w:r>
        <w:t>tak, aby nevyčníval do vnitřního prostoru fantomu, ale vně</w:t>
      </w:r>
      <w:r w:rsidR="001953EE">
        <w:t>.</w:t>
      </w:r>
    </w:p>
    <w:p w:rsidR="00840C85" w:rsidRDefault="00840C85" w:rsidP="00840C85">
      <w:pPr>
        <w:numPr>
          <w:ilvl w:val="0"/>
          <w:numId w:val="7"/>
        </w:numPr>
        <w:spacing w:before="120"/>
        <w:ind w:left="709" w:hanging="425"/>
        <w:jc w:val="both"/>
      </w:pPr>
      <w:r>
        <w:t>Naplňte fantom vodou až po rysku</w:t>
      </w:r>
      <w:r w:rsidR="001953EE">
        <w:t>.</w:t>
      </w:r>
    </w:p>
    <w:p w:rsidR="00840C85" w:rsidRDefault="00840C85" w:rsidP="00840C85">
      <w:pPr>
        <w:numPr>
          <w:ilvl w:val="0"/>
          <w:numId w:val="7"/>
        </w:numPr>
        <w:spacing w:before="120"/>
        <w:ind w:left="709" w:hanging="425"/>
        <w:jc w:val="both"/>
      </w:pPr>
      <w:r>
        <w:t>Nasnímejte fantom na CT dle vašich zvyklostí (běžně používaná tloušťka řezu) po celé jeho délce. Tloušťka řezu a posunutí by nemělo překročit 5 mm.</w:t>
      </w:r>
    </w:p>
    <w:p w:rsidR="00840C85" w:rsidRDefault="00840C85" w:rsidP="00840C85">
      <w:pPr>
        <w:numPr>
          <w:ilvl w:val="0"/>
          <w:numId w:val="7"/>
        </w:numPr>
        <w:spacing w:before="120"/>
        <w:ind w:left="709" w:hanging="425"/>
        <w:jc w:val="both"/>
      </w:pPr>
      <w:r>
        <w:t>Přeneste sadu CT řezů do plánovacího systému.</w:t>
      </w:r>
    </w:p>
    <w:p w:rsidR="00170F69" w:rsidRDefault="00840C85" w:rsidP="00170F69">
      <w:pPr>
        <w:numPr>
          <w:ilvl w:val="0"/>
          <w:numId w:val="7"/>
        </w:numPr>
        <w:spacing w:before="120"/>
        <w:ind w:left="709" w:hanging="425"/>
        <w:jc w:val="both"/>
      </w:pPr>
      <w:r>
        <w:t>Do dotazníku vyplňte údaje o CT skeneru, tloušťku řezů a vzdálenost řezů.</w:t>
      </w:r>
    </w:p>
    <w:p w:rsidR="00170F69" w:rsidRDefault="00170F69" w:rsidP="00170F69">
      <w:pPr>
        <w:numPr>
          <w:ilvl w:val="0"/>
          <w:numId w:val="7"/>
        </w:numPr>
        <w:spacing w:before="120"/>
        <w:ind w:left="709" w:hanging="425"/>
        <w:jc w:val="both"/>
      </w:pPr>
      <w:r>
        <w:t>Zajistěte, aby při nezávislé prověrce bylo možné fantom naplnit vodou na ozařovně tomoterapeutického ozařovače.</w:t>
      </w:r>
    </w:p>
    <w:p w:rsidR="00840C85" w:rsidRDefault="00840C85" w:rsidP="00840C85">
      <w:pPr>
        <w:jc w:val="both"/>
      </w:pPr>
    </w:p>
    <w:p w:rsidR="00840C85" w:rsidRDefault="00840C85" w:rsidP="00840C85">
      <w:pPr>
        <w:jc w:val="both"/>
      </w:pPr>
    </w:p>
    <w:p w:rsidR="00840C85" w:rsidRDefault="00840C85" w:rsidP="00840C85">
      <w:pPr>
        <w:jc w:val="both"/>
        <w:rPr>
          <w:b/>
          <w:i/>
        </w:rPr>
      </w:pPr>
    </w:p>
    <w:p w:rsidR="00840C85" w:rsidRDefault="00840C85" w:rsidP="00840C85">
      <w:pPr>
        <w:jc w:val="both"/>
        <w:rPr>
          <w:b/>
          <w:i/>
        </w:rPr>
      </w:pPr>
      <w:r>
        <w:rPr>
          <w:b/>
          <w:i/>
        </w:rPr>
        <w:t>Postup nasnímání RW3 desek</w:t>
      </w:r>
    </w:p>
    <w:p w:rsidR="00840C85" w:rsidRDefault="00840C85" w:rsidP="00840C85">
      <w:pPr>
        <w:numPr>
          <w:ilvl w:val="0"/>
          <w:numId w:val="8"/>
        </w:numPr>
        <w:spacing w:before="120"/>
        <w:ind w:left="709" w:hanging="425"/>
        <w:jc w:val="both"/>
      </w:pPr>
      <w:r>
        <w:t>Umístěte 20 ks desek tlustých 1 cm na rovný CT stůl tak, aby bylo možné fantom ve stejné poloze ozařovat i na tomoterapeutické jednotce. Můžete si pro tento účel na fantom nalepit potřebné značky. V ideálním případě bude izocentrum umístěno do středu tohoto fantomu.</w:t>
      </w:r>
    </w:p>
    <w:p w:rsidR="00840C85" w:rsidRDefault="00840C85" w:rsidP="00840C85">
      <w:pPr>
        <w:numPr>
          <w:ilvl w:val="0"/>
          <w:numId w:val="8"/>
        </w:numPr>
        <w:spacing w:before="120"/>
        <w:ind w:left="709" w:hanging="425"/>
        <w:jc w:val="both"/>
      </w:pPr>
      <w:r>
        <w:t>Nasnímejte fantom na CT dle vašich zvyklostí (běžně používaná tloušťka řezu) po celé jeho délce. Tloušťka řezu a posunutí by nemělo překročit 5 mm.</w:t>
      </w:r>
    </w:p>
    <w:p w:rsidR="00840C85" w:rsidRDefault="00840C85" w:rsidP="00840C85">
      <w:pPr>
        <w:numPr>
          <w:ilvl w:val="0"/>
          <w:numId w:val="8"/>
        </w:numPr>
        <w:spacing w:before="120"/>
        <w:ind w:left="709" w:hanging="425"/>
        <w:jc w:val="both"/>
      </w:pPr>
      <w:r>
        <w:t>Přeneste sadu CT řezů do plánovacího systému.</w:t>
      </w:r>
    </w:p>
    <w:p w:rsidR="00840C85" w:rsidRDefault="00840C85" w:rsidP="00840C85">
      <w:pPr>
        <w:numPr>
          <w:ilvl w:val="0"/>
          <w:numId w:val="8"/>
        </w:numPr>
        <w:spacing w:before="120"/>
        <w:ind w:left="709" w:hanging="425"/>
        <w:jc w:val="both"/>
      </w:pPr>
      <w:r>
        <w:t>Do dotazníku vyplňte údaje o CT skeneru, tloušťku řezů a vzdálenost řezů.</w:t>
      </w:r>
    </w:p>
    <w:p w:rsidR="00840C85" w:rsidRDefault="00840C85" w:rsidP="00840C85">
      <w:pPr>
        <w:spacing w:before="120"/>
        <w:jc w:val="both"/>
      </w:pPr>
    </w:p>
    <w:p w:rsidR="00840C85" w:rsidRDefault="00840C85" w:rsidP="00840C85">
      <w:pPr>
        <w:jc w:val="both"/>
        <w:rPr>
          <w:b/>
          <w:i/>
        </w:rPr>
      </w:pPr>
    </w:p>
    <w:p w:rsidR="00840C85" w:rsidRDefault="00840C85" w:rsidP="00840C85">
      <w:pPr>
        <w:jc w:val="both"/>
        <w:rPr>
          <w:b/>
          <w:i/>
        </w:rPr>
      </w:pPr>
    </w:p>
    <w:p w:rsidR="00840C85" w:rsidRDefault="00840C85" w:rsidP="00840C85">
      <w:pPr>
        <w:jc w:val="both"/>
        <w:rPr>
          <w:b/>
          <w:i/>
        </w:rPr>
      </w:pPr>
      <w:r>
        <w:rPr>
          <w:b/>
          <w:i/>
        </w:rPr>
        <w:t>Popis fantomu malé pánve</w:t>
      </w:r>
    </w:p>
    <w:p w:rsidR="00840C85" w:rsidRDefault="00840C85" w:rsidP="00840C85">
      <w:pPr>
        <w:spacing w:before="120"/>
        <w:jc w:val="both"/>
      </w:pPr>
      <w:r>
        <w:t>Fantom pánve je zobrazen na Obr. 3.</w:t>
      </w:r>
    </w:p>
    <w:p w:rsidR="00840C85" w:rsidRDefault="00840C85" w:rsidP="00840C85">
      <w:pPr>
        <w:jc w:val="both"/>
      </w:pPr>
      <w:r>
        <w:rPr>
          <w:noProof/>
        </w:rPr>
        <w:lastRenderedPageBreak/>
        <w:drawing>
          <wp:anchor distT="0" distB="0" distL="114300" distR="114300" simplePos="0" relativeHeight="251659264" behindDoc="0" locked="1" layoutInCell="1" allowOverlap="1">
            <wp:simplePos x="0" y="0"/>
            <wp:positionH relativeFrom="character">
              <wp:posOffset>1279525</wp:posOffset>
            </wp:positionH>
            <wp:positionV relativeFrom="line">
              <wp:posOffset>74295</wp:posOffset>
            </wp:positionV>
            <wp:extent cx="3200400" cy="2401570"/>
            <wp:effectExtent l="0" t="0" r="0" b="0"/>
            <wp:wrapNone/>
            <wp:docPr id="5" name="Obrázek 5" descr="Fotografie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Fotografie00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0400" cy="2401570"/>
                    </a:xfrm>
                    <a:prstGeom prst="rect">
                      <a:avLst/>
                    </a:prstGeom>
                    <a:noFill/>
                  </pic:spPr>
                </pic:pic>
              </a:graphicData>
            </a:graphic>
          </wp:anchor>
        </w:drawing>
      </w:r>
      <w:r w:rsidR="008A4326">
        <w:rPr>
          <w:noProof/>
        </w:rPr>
        <mc:AlternateContent>
          <mc:Choice Requires="wps">
            <w:drawing>
              <wp:inline distT="0" distB="0" distL="0" distR="0">
                <wp:extent cx="3200400" cy="2400300"/>
                <wp:effectExtent l="4445" t="4445" r="0" b="0"/>
                <wp:docPr id="4" name="Obdélník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004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7200C0" id="Obdélník 4" o:spid="_x0000_s1026" style="width:252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" filled="f" stroked="f">
                <o:lock v:ext="edit" aspectratio="t"/>
                <w10:anchorlock/>
              </v:rect>
            </w:pict>
          </mc:Fallback>
        </mc:AlternateContent>
      </w:r>
    </w:p>
    <w:p w:rsidR="00840C85" w:rsidRDefault="00840C85" w:rsidP="00840C85">
      <w:pPr>
        <w:pStyle w:val="Titulek"/>
        <w:jc w:val="center"/>
        <w:rPr>
          <w:u w:val="none"/>
        </w:rPr>
      </w:pPr>
    </w:p>
    <w:p w:rsidR="00840C85" w:rsidRDefault="00840C85" w:rsidP="00840C85">
      <w:pPr>
        <w:pStyle w:val="Titulek"/>
        <w:jc w:val="center"/>
        <w:rPr>
          <w:u w:val="none"/>
        </w:rPr>
      </w:pPr>
      <w:r>
        <w:rPr>
          <w:u w:val="none"/>
        </w:rPr>
        <w:t>Obr. 3: Fantom malé pánve</w:t>
      </w:r>
    </w:p>
    <w:p w:rsidR="00840C85" w:rsidRDefault="00840C85" w:rsidP="00840C85">
      <w:pPr>
        <w:spacing w:before="120"/>
        <w:jc w:val="both"/>
      </w:pPr>
    </w:p>
    <w:p w:rsidR="00334FEC" w:rsidRDefault="00840C85" w:rsidP="00840C85">
      <w:pPr>
        <w:jc w:val="both"/>
      </w:pPr>
      <w:r>
        <w:t>Fantom má znázorňovat oblast malé pánve</w:t>
      </w:r>
      <w:r w:rsidR="00151482">
        <w:t xml:space="preserve"> a skládá se z 15ti oválných desek</w:t>
      </w:r>
      <w:r>
        <w:t xml:space="preserve">. Ve fantomu jsou umístěny dvě nádoby, ve kterých jsou </w:t>
      </w:r>
      <w:r w:rsidR="00334FEC">
        <w:t>zafixovány</w:t>
      </w:r>
      <w:r>
        <w:t xml:space="preserve"> kosti. Zároveň jsou ve fantomu prostřednictvím otvorů o průměru 1</w:t>
      </w:r>
      <w:r w:rsidR="00334FEC">
        <w:t xml:space="preserve"> mm</w:t>
      </w:r>
      <w:r>
        <w:t xml:space="preserve"> naznačeny na vybraných deskách struktury simulující cílový objem (PTV), kterým je prostata, a kritické orgány, kterými jsou rektum a močový měchýř. Ve fantomu je v oblasti cílového objemu otvor, kam lze vložit inserty </w:t>
      </w:r>
      <w:r w:rsidR="00B92326">
        <w:t xml:space="preserve">pro ionizační komory typu Farmer </w:t>
      </w:r>
      <w:r>
        <w:t xml:space="preserve">a Semiflex. </w:t>
      </w:r>
    </w:p>
    <w:p w:rsidR="00840C85" w:rsidRDefault="00840C85" w:rsidP="00840C85">
      <w:pPr>
        <w:jc w:val="both"/>
      </w:pPr>
      <w:r>
        <w:t>V oblasti rekta je otvor, kam lze vložit ionizační komoru Semiflex</w:t>
      </w:r>
      <w:r w:rsidR="00334FEC">
        <w:t xml:space="preserve">, přičemž střed citlivého objemu této komory se potom nachází uprostřed středu desky č. 8. </w:t>
      </w:r>
      <w:r>
        <w:t xml:space="preserve">Spolu s fantomem je na pracoviště zaslán i insert pro vyplnění otvoru v cílovém objemu. </w:t>
      </w:r>
    </w:p>
    <w:p w:rsidR="00840C85" w:rsidRDefault="00840C85" w:rsidP="00840C85">
      <w:pPr>
        <w:spacing w:before="120"/>
        <w:jc w:val="both"/>
      </w:pPr>
      <w:r>
        <w:rPr>
          <w:u w:val="single"/>
        </w:rPr>
        <w:t>Centrální CT řez fantomu</w:t>
      </w:r>
      <w:r>
        <w:t xml:space="preserve"> je řez deskou fantomu č. 8, ve které se nachází geometrický střed fantomu. Geometrický střed fantomu by se měl nacházet na centrálním CT řezu fantomu.  </w:t>
      </w:r>
    </w:p>
    <w:p w:rsidR="00840C85" w:rsidRDefault="00840C85" w:rsidP="00840C85">
      <w:pPr>
        <w:spacing w:before="120"/>
        <w:jc w:val="both"/>
      </w:pPr>
    </w:p>
    <w:p w:rsidR="00840C85" w:rsidRDefault="00135628" w:rsidP="00840C85">
      <w:pPr>
        <w:spacing w:before="120"/>
        <w:jc w:val="both"/>
      </w:pPr>
      <w:r>
        <w:t>Ve fantomu je definováno těchto 5</w:t>
      </w:r>
      <w:r w:rsidR="00840C85">
        <w:t xml:space="preserve"> bod</w:t>
      </w:r>
      <w:r>
        <w:t>ů</w:t>
      </w:r>
      <w:r w:rsidR="00840C85">
        <w:t xml:space="preserve">: </w:t>
      </w:r>
    </w:p>
    <w:p w:rsidR="00840C85" w:rsidRDefault="00840C85" w:rsidP="00AF4EA9">
      <w:pPr>
        <w:numPr>
          <w:ilvl w:val="0"/>
          <w:numId w:val="9"/>
        </w:numPr>
        <w:tabs>
          <w:tab w:val="num" w:pos="851"/>
        </w:tabs>
        <w:ind w:left="1701" w:hanging="861"/>
        <w:jc w:val="both"/>
      </w:pPr>
      <w:r>
        <w:t>X</w:t>
      </w:r>
      <w:r>
        <w:rPr>
          <w:vertAlign w:val="subscript"/>
        </w:rPr>
        <w:t>PTV</w:t>
      </w:r>
      <w:r w:rsidR="000719E8">
        <w:rPr>
          <w:vertAlign w:val="subscript"/>
        </w:rPr>
        <w:t>+1</w:t>
      </w:r>
      <w:r>
        <w:t xml:space="preserve"> </w:t>
      </w:r>
      <w:r>
        <w:tab/>
        <w:t xml:space="preserve">bod v cílovém objemu, který je umístěn do místa, kde lze očekávat    střed ionizační komory </w:t>
      </w:r>
      <w:r w:rsidR="000719E8">
        <w:t>NE2571 (1 cm kaudálně od centrální roviny)</w:t>
      </w:r>
      <w:r w:rsidR="00AF4EA9">
        <w:t>, v desce fantomu č. 7</w:t>
      </w:r>
      <w:r>
        <w:t xml:space="preserve"> </w:t>
      </w:r>
      <w:r w:rsidR="001556DC">
        <w:t>ve středu čtvercové projekce insertu na komoru</w:t>
      </w:r>
    </w:p>
    <w:p w:rsidR="00135628" w:rsidRPr="00AF4EA9" w:rsidRDefault="00135628" w:rsidP="00135628">
      <w:pPr>
        <w:tabs>
          <w:tab w:val="left" w:pos="1701"/>
        </w:tabs>
        <w:ind w:left="1701" w:hanging="850"/>
        <w:jc w:val="both"/>
      </w:pPr>
      <w:r>
        <w:t>X</w:t>
      </w:r>
      <w:r>
        <w:rPr>
          <w:vertAlign w:val="subscript"/>
        </w:rPr>
        <w:t>PTV+2</w:t>
      </w:r>
      <w:r>
        <w:rPr>
          <w:vertAlign w:val="subscript"/>
        </w:rPr>
        <w:tab/>
      </w:r>
      <w:r>
        <w:t>bod v cílovém objemu</w:t>
      </w:r>
      <w:r w:rsidR="00AF4EA9">
        <w:t xml:space="preserve"> posunutý o 1 cm kaudálně od bodu X</w:t>
      </w:r>
      <w:r w:rsidR="00AF4EA9">
        <w:rPr>
          <w:vertAlign w:val="subscript"/>
        </w:rPr>
        <w:t xml:space="preserve">PTV+1 </w:t>
      </w:r>
      <w:r w:rsidR="00AF4EA9">
        <w:t>(tj. 2 cm od centrální roviny), v desce fantomu č. 6</w:t>
      </w:r>
    </w:p>
    <w:p w:rsidR="00AF4EA9" w:rsidRPr="00AF4EA9" w:rsidRDefault="00AF4EA9" w:rsidP="00135628">
      <w:pPr>
        <w:tabs>
          <w:tab w:val="left" w:pos="1701"/>
        </w:tabs>
        <w:ind w:left="1701" w:hanging="850"/>
        <w:jc w:val="both"/>
      </w:pPr>
      <w:r>
        <w:t>X</w:t>
      </w:r>
      <w:r>
        <w:rPr>
          <w:vertAlign w:val="subscript"/>
        </w:rPr>
        <w:t>PTV+3</w:t>
      </w:r>
      <w:r>
        <w:rPr>
          <w:vertAlign w:val="subscript"/>
        </w:rPr>
        <w:tab/>
      </w:r>
      <w:r>
        <w:t>bod v cílovém objemu posunutý o 2 cm kaudálně od bodu X</w:t>
      </w:r>
      <w:r>
        <w:rPr>
          <w:vertAlign w:val="subscript"/>
        </w:rPr>
        <w:t xml:space="preserve">PTV+1 </w:t>
      </w:r>
      <w:r>
        <w:t>(tj. 3 cm od centrální roviny) v desce fantomu č. 5</w:t>
      </w:r>
    </w:p>
    <w:p w:rsidR="00840C85" w:rsidRDefault="00840C85" w:rsidP="00840C85">
      <w:pPr>
        <w:numPr>
          <w:ilvl w:val="0"/>
          <w:numId w:val="9"/>
        </w:numPr>
        <w:tabs>
          <w:tab w:val="num" w:pos="840"/>
        </w:tabs>
        <w:ind w:left="840"/>
        <w:jc w:val="both"/>
      </w:pPr>
      <w:r>
        <w:t>X</w:t>
      </w:r>
      <w:r>
        <w:rPr>
          <w:vertAlign w:val="subscript"/>
        </w:rPr>
        <w:t>rec</w:t>
      </w:r>
      <w:r>
        <w:rPr>
          <w:vertAlign w:val="subscript"/>
        </w:rPr>
        <w:tab/>
        <w:t xml:space="preserve">       </w:t>
      </w:r>
      <w:r>
        <w:t xml:space="preserve">bod v rektu, ve středu otvoru pro komoru Semiflex, </w:t>
      </w:r>
      <w:r w:rsidR="000719E8">
        <w:t>ležící v centrální rovině</w:t>
      </w:r>
    </w:p>
    <w:p w:rsidR="00840C85" w:rsidRDefault="00840C85" w:rsidP="00840C85">
      <w:pPr>
        <w:numPr>
          <w:ilvl w:val="0"/>
          <w:numId w:val="9"/>
        </w:numPr>
        <w:tabs>
          <w:tab w:val="num" w:pos="840"/>
        </w:tabs>
        <w:ind w:left="1680" w:hanging="1200"/>
        <w:jc w:val="both"/>
      </w:pPr>
      <w:r>
        <w:t>X</w:t>
      </w:r>
      <w:r>
        <w:rPr>
          <w:vertAlign w:val="subscript"/>
        </w:rPr>
        <w:t>rec,wall</w:t>
      </w:r>
      <w:r>
        <w:t xml:space="preserve"> bod ve stěně rekta co nejblíže k cílovému objemu (tj. bod, kde kruh znázorňující otvor pro komoru </w:t>
      </w:r>
      <w:r w:rsidR="00135628">
        <w:t>tečuje kruh vyznačující rektum) v centrální rovině</w:t>
      </w:r>
    </w:p>
    <w:p w:rsidR="00840C85" w:rsidRDefault="00840C85" w:rsidP="00840C85">
      <w:pPr>
        <w:jc w:val="both"/>
      </w:pPr>
    </w:p>
    <w:p w:rsidR="00840C85" w:rsidRDefault="00840C85" w:rsidP="00840C85">
      <w:pPr>
        <w:jc w:val="both"/>
        <w:rPr>
          <w:b/>
          <w:i/>
        </w:rPr>
      </w:pPr>
      <w:r>
        <w:rPr>
          <w:b/>
          <w:i/>
        </w:rPr>
        <w:t>Postup nasnímání fantomu malé pánve na CT a vytvoření ozařovacích plánů</w:t>
      </w:r>
    </w:p>
    <w:p w:rsidR="00840C85" w:rsidRDefault="00840C85" w:rsidP="00840C85">
      <w:pPr>
        <w:numPr>
          <w:ilvl w:val="0"/>
          <w:numId w:val="10"/>
        </w:numPr>
        <w:tabs>
          <w:tab w:val="num" w:pos="360"/>
        </w:tabs>
        <w:spacing w:before="120"/>
        <w:ind w:left="360"/>
        <w:jc w:val="both"/>
      </w:pPr>
      <w:r>
        <w:t>Nasnímejte fantom malé pánve (s výplní otvoru v cílovém objemu bílým plným hranolem o rozměrech 2 x 2 x 16 cm</w:t>
      </w:r>
      <w:r>
        <w:rPr>
          <w:vertAlign w:val="superscript"/>
        </w:rPr>
        <w:t>3</w:t>
      </w:r>
      <w:r>
        <w:t xml:space="preserve">) na CT dle vašich zvyklostí (běžně používaná tloušťka řezu, běžně používaná orientace pacienta tj. poloha na zádech nebo na břiše). </w:t>
      </w:r>
      <w:r>
        <w:rPr>
          <w:u w:val="single"/>
        </w:rPr>
        <w:t xml:space="preserve">Na fantom si můžete udělat pomocné značky nebo kontrastní markery, jako kdyby se jednalo o snímkování pacienta (pro zajištění přesného umístění fantomu při ozařování </w:t>
      </w:r>
      <w:r>
        <w:rPr>
          <w:u w:val="single"/>
        </w:rPr>
        <w:lastRenderedPageBreak/>
        <w:t>terapeutického plánu prostaty).</w:t>
      </w:r>
      <w:r>
        <w:t xml:space="preserve"> </w:t>
      </w:r>
      <w:r w:rsidR="00151482">
        <w:t xml:space="preserve">Zkontrolujte, že nádoby s kostmi jsou umístěny nadoraz ve fantomu. </w:t>
      </w:r>
      <w:r>
        <w:t>Šrouby na fantomu musí být umístěny směrem ke gantry (tj. ta strana fantomu, na které je nalepen čárový kód). Snímky přeneste do plánovacího systému. Do dotazníku vyplňte polohu pacienta (na břiše, na zádech), tloušťku řezů a vzdálenost řezů (pokud se liší od CT skenu QUASAR fantomu).</w:t>
      </w:r>
    </w:p>
    <w:p w:rsidR="00840C85" w:rsidRDefault="00840C85" w:rsidP="00840C85">
      <w:pPr>
        <w:numPr>
          <w:ilvl w:val="0"/>
          <w:numId w:val="10"/>
        </w:numPr>
        <w:tabs>
          <w:tab w:val="num" w:pos="360"/>
        </w:tabs>
        <w:spacing w:before="120"/>
        <w:ind w:left="360"/>
        <w:jc w:val="both"/>
      </w:pPr>
      <w:r>
        <w:t xml:space="preserve">Proveďte </w:t>
      </w:r>
      <w:r>
        <w:rPr>
          <w:u w:val="single"/>
        </w:rPr>
        <w:t>konturování struktur</w:t>
      </w:r>
      <w:r>
        <w:t xml:space="preserve"> na všech řezech fantomu dle zvyklostí pracoviště (můžete využít konturovacích nástrojů nebo spojovat body přímkami). Ve fantomu se nachází ve střední části velké množství vyvrtaných děr (o průměru 1 mm), které vyznačují PTV a kritické orgány rektum a močový měchýř. Kromě toho zakonturujte hlavice femuru a Obrys těla (Body). Pokud používáte pro konturování template, můžete zakonturovat i skelet (viz Obr. 4). Odečtěte v plánovacím systému vypočtené objemy jednotlivých struktur a zaznamenejte je do dotazníku. </w:t>
      </w:r>
    </w:p>
    <w:p w:rsidR="00840C85" w:rsidRDefault="00840C85" w:rsidP="00840C85">
      <w:pPr>
        <w:spacing w:before="120"/>
        <w:jc w:val="both"/>
      </w:pPr>
    </w:p>
    <w:p w:rsidR="00840C85" w:rsidRDefault="00840C85" w:rsidP="00840C85">
      <w:pPr>
        <w:jc w:val="center"/>
      </w:pPr>
      <w:r>
        <w:rPr>
          <w:noProof/>
        </w:rPr>
        <w:drawing>
          <wp:inline distT="0" distB="0" distL="0" distR="0">
            <wp:extent cx="2857500" cy="1743075"/>
            <wp:effectExtent l="0" t="0" r="0" b="9525"/>
            <wp:docPr id="1" name="Obrázek 1" descr="CT řez s kruhem pro Semiflex komoru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T řez s kruhem pro Semiflex komoru_"/>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0" cy="1743075"/>
                    </a:xfrm>
                    <a:prstGeom prst="rect">
                      <a:avLst/>
                    </a:prstGeom>
                    <a:noFill/>
                    <a:ln>
                      <a:noFill/>
                    </a:ln>
                  </pic:spPr>
                </pic:pic>
              </a:graphicData>
            </a:graphic>
          </wp:inline>
        </w:drawing>
      </w:r>
    </w:p>
    <w:p w:rsidR="00840C85" w:rsidRDefault="00840C85" w:rsidP="00840C85">
      <w:pPr>
        <w:pStyle w:val="Titulek"/>
        <w:rPr>
          <w:u w:val="none"/>
        </w:rPr>
      </w:pPr>
      <w:r>
        <w:rPr>
          <w:u w:val="none"/>
        </w:rPr>
        <w:t>Obr. 4. Transverzální řez fantomem malé pánve. Červeně je zakont</w:t>
      </w:r>
      <w:r w:rsidR="00031A3A">
        <w:rPr>
          <w:u w:val="none"/>
        </w:rPr>
        <w:t>u</w:t>
      </w:r>
      <w:r>
        <w:rPr>
          <w:u w:val="none"/>
        </w:rPr>
        <w:t xml:space="preserve">rováno PTV, žlutě močový měchýř, hnědě rektum, zeleně skelet, fialově hlavice femuru. Šedý čtverec - otvor pro vkládání insertu pro komoru </w:t>
      </w:r>
      <w:r w:rsidR="00E51DB6">
        <w:rPr>
          <w:u w:val="none"/>
        </w:rPr>
        <w:t>NE2571</w:t>
      </w:r>
      <w:r>
        <w:rPr>
          <w:u w:val="none"/>
        </w:rPr>
        <w:t xml:space="preserve"> a Semiflex, kolečko v rektu – otvor pro vkládání ionizační komory Semiflex.</w:t>
      </w:r>
    </w:p>
    <w:p w:rsidR="00840C85" w:rsidRDefault="00840C85" w:rsidP="00840C85">
      <w:pPr>
        <w:jc w:val="both"/>
      </w:pPr>
    </w:p>
    <w:p w:rsidR="00840C85" w:rsidRDefault="00840C85" w:rsidP="00840C85">
      <w:pPr>
        <w:numPr>
          <w:ilvl w:val="0"/>
          <w:numId w:val="10"/>
        </w:numPr>
        <w:tabs>
          <w:tab w:val="num" w:pos="426"/>
        </w:tabs>
        <w:spacing w:before="120"/>
        <w:ind w:left="426" w:hanging="426"/>
        <w:jc w:val="both"/>
      </w:pPr>
      <w:r>
        <w:t xml:space="preserve">V módu TomoDirect a TomoHelical vytvořte </w:t>
      </w:r>
      <w:r>
        <w:rPr>
          <w:u w:val="single"/>
        </w:rPr>
        <w:t>klinicky přijatelný terapeutický plán prostaty</w:t>
      </w:r>
      <w:r>
        <w:t>. Terapeutický plán vytvořte dle zvyklostí, tj. zvolte počet, směr polí</w:t>
      </w:r>
      <w:r w:rsidR="00293309">
        <w:t xml:space="preserve"> (u TomoDirect)</w:t>
      </w:r>
      <w:r w:rsidR="009F0266">
        <w:t>, tloušťku řezu</w:t>
      </w:r>
      <w:r>
        <w:t xml:space="preserve"> a celkovou předepsanou dávku, přičemž předepsaná dávka na frakci bude 2 Gy. V případě inverzního plánování volte optimalizační kritéria dle zvyklostí. Zaznamenejte do dotazníku celkovou předepsanou dávku a počet frakcí. Svazky by měly být koplanární. Zaznamenejte do dotazníku izodózu, na kterou předepisujete dávku. Normalizaci proveďte dle zvyklostí. Odečtěte dávky na jednu frakci v bodech X</w:t>
      </w:r>
      <w:r>
        <w:rPr>
          <w:vertAlign w:val="subscript"/>
        </w:rPr>
        <w:t>PTV</w:t>
      </w:r>
      <w:r w:rsidR="00E16D1F">
        <w:rPr>
          <w:vertAlign w:val="subscript"/>
        </w:rPr>
        <w:t>+1</w:t>
      </w:r>
      <w:r>
        <w:rPr>
          <w:vertAlign w:val="subscript"/>
        </w:rPr>
        <w:t xml:space="preserve">, </w:t>
      </w:r>
      <w:r>
        <w:t>X</w:t>
      </w:r>
      <w:r w:rsidR="00E16D1F">
        <w:rPr>
          <w:vertAlign w:val="subscript"/>
        </w:rPr>
        <w:t>PTV+2</w:t>
      </w:r>
      <w:r>
        <w:rPr>
          <w:vertAlign w:val="subscript"/>
        </w:rPr>
        <w:t xml:space="preserve">cm, </w:t>
      </w:r>
      <w:r>
        <w:t>X</w:t>
      </w:r>
      <w:r>
        <w:rPr>
          <w:vertAlign w:val="subscript"/>
        </w:rPr>
        <w:t xml:space="preserve">PTV+3cm, </w:t>
      </w:r>
      <w:r>
        <w:t>X</w:t>
      </w:r>
      <w:r>
        <w:rPr>
          <w:vertAlign w:val="subscript"/>
        </w:rPr>
        <w:t xml:space="preserve">rec,wall </w:t>
      </w:r>
      <w:r>
        <w:t>a</w:t>
      </w:r>
      <w:r>
        <w:rPr>
          <w:vertAlign w:val="subscript"/>
        </w:rPr>
        <w:t xml:space="preserve"> </w:t>
      </w:r>
      <w:r>
        <w:t>X</w:t>
      </w:r>
      <w:r>
        <w:rPr>
          <w:vertAlign w:val="subscript"/>
        </w:rPr>
        <w:t xml:space="preserve">rec  </w:t>
      </w:r>
      <w:r>
        <w:t>a zaznamenejte je do dotazníku. Pro body X</w:t>
      </w:r>
      <w:r>
        <w:rPr>
          <w:vertAlign w:val="subscript"/>
        </w:rPr>
        <w:t>PTV</w:t>
      </w:r>
      <w:r w:rsidR="008E5D97">
        <w:rPr>
          <w:vertAlign w:val="subscript"/>
        </w:rPr>
        <w:t>+1</w:t>
      </w:r>
      <w:r>
        <w:rPr>
          <w:vertAlign w:val="subscript"/>
        </w:rPr>
        <w:t xml:space="preserve"> </w:t>
      </w:r>
      <w:r>
        <w:t>a</w:t>
      </w:r>
      <w:r>
        <w:rPr>
          <w:vertAlign w:val="subscript"/>
        </w:rPr>
        <w:t xml:space="preserve"> </w:t>
      </w:r>
      <w:r>
        <w:t>X</w:t>
      </w:r>
      <w:r>
        <w:rPr>
          <w:vertAlign w:val="subscript"/>
        </w:rPr>
        <w:t>rec</w:t>
      </w:r>
      <w:r>
        <w:t>,</w:t>
      </w:r>
      <w:r>
        <w:rPr>
          <w:vertAlign w:val="subscript"/>
        </w:rPr>
        <w:t xml:space="preserve">wall  </w:t>
      </w:r>
      <w:r>
        <w:t xml:space="preserve">zaznamenejte do dotazníku také dílčí dávky pro jednotlivá pole (pro mód TomoDirect, je-li to možné). Zadejte tento ozařovací plán do verifikačního systému tak, aby v den provádění nezávislé prověrky jej bylo možné minimálně 6x ozářit.  K vyplněnému dotazníku přiložte výtisk DVH a vyhodnocení DVH pro terapeutický plán. DVH pro jednotlivé struktury vyexportujte nejlépe jako soubor ASCII a zašlete je emailem na emailovou adresu: </w:t>
      </w:r>
      <w:hyperlink r:id="rId12" w:history="1">
        <w:r>
          <w:rPr>
            <w:rStyle w:val="Hypertextovodkaz"/>
          </w:rPr>
          <w:t>irena.koniarova@suro.cz</w:t>
        </w:r>
      </w:hyperlink>
      <w:r>
        <w:t>.</w:t>
      </w:r>
      <w:r w:rsidR="00E02BA8">
        <w:t xml:space="preserve"> Vytvořené plány se použijí pro stanovení parametrů uvedených</w:t>
      </w:r>
      <w:r w:rsidR="008A7E08">
        <w:t xml:space="preserve"> v tabulkách výše</w:t>
      </w:r>
      <w:r w:rsidR="00E02BA8">
        <w:t xml:space="preserve"> pod číslem </w:t>
      </w:r>
      <w:r w:rsidR="008A7E08">
        <w:t>6.17 a 6.18, přičemž pro účely zkoušky 6.18 se manuálně přeruší probíhající ozařování a ověří se správnost dokončení ozáření daného terapeutického plánu).</w:t>
      </w:r>
    </w:p>
    <w:p w:rsidR="00840C85" w:rsidRDefault="00840C85" w:rsidP="00840C85">
      <w:pPr>
        <w:numPr>
          <w:ilvl w:val="0"/>
          <w:numId w:val="10"/>
        </w:numPr>
        <w:tabs>
          <w:tab w:val="num" w:pos="426"/>
        </w:tabs>
        <w:spacing w:before="120"/>
        <w:ind w:left="426" w:hanging="426"/>
        <w:jc w:val="both"/>
      </w:pPr>
      <w:r>
        <w:t xml:space="preserve">Vyexportujte dvojrozměrnou dávkovou distribuci pro terapeutický plán: Zvolte příslušný transverzální řez (ten, kde </w:t>
      </w:r>
      <w:r w:rsidR="00B21876">
        <w:t>byl umístěn film</w:t>
      </w:r>
      <w:r>
        <w:t>).</w:t>
      </w:r>
      <w:r w:rsidR="00B21876">
        <w:t xml:space="preserve"> Jedná se o rozhraní desek 9 a 10 (to</w:t>
      </w:r>
      <w:r w:rsidR="00E51DB6">
        <w:t xml:space="preserve"> je 1,5 cm od středu deska č.8, </w:t>
      </w:r>
      <w:r w:rsidR="00B21876">
        <w:t>kde je vyznačen kříž na horní ploše fantomu). Vzdálenost mezi touto rovinou a koncem fantomu (kde jsou šrouby) je 6 cm.</w:t>
      </w:r>
      <w:r>
        <w:t xml:space="preserve"> Velmi pečlivě a pokud možno co nejpřesněji stanovte střed fantomu </w:t>
      </w:r>
      <w:r w:rsidR="00B21876">
        <w:t>v tomto</w:t>
      </w:r>
      <w:r>
        <w:t xml:space="preserve"> řezu. Tento bod označte jako </w:t>
      </w:r>
      <w:r>
        <w:lastRenderedPageBreak/>
        <w:t xml:space="preserve">počátek souřadné soustavy („nulový bod“). Pro stanovení nulového bodu využijte toho, že výška fantomu je 240 mm a šířka 420 mm. Výškově je nulový bod 1 mm pod spodním okrajem insertu pro otvor v cílovém objemu. Cílem je, aby ve vyexportované dávkové distribuci byla souřadnice tohoto bodu (0,0). </w:t>
      </w:r>
    </w:p>
    <w:p w:rsidR="00840C85" w:rsidRDefault="00840C85" w:rsidP="00840C85">
      <w:pPr>
        <w:tabs>
          <w:tab w:val="num" w:pos="426"/>
        </w:tabs>
        <w:spacing w:before="120"/>
        <w:ind w:left="426"/>
        <w:jc w:val="both"/>
      </w:pPr>
      <w:r>
        <w:t>Vyexportovanou dávkovou distribuci (pro jednu frakci) pošlete nejlépe jako soubor DICOM elektronicky na</w:t>
      </w:r>
      <w:r w:rsidR="009F0266">
        <w:t xml:space="preserve"> email: irena.koniarova@suro.cz.</w:t>
      </w:r>
    </w:p>
    <w:p w:rsidR="00840C85" w:rsidRDefault="00840C85" w:rsidP="00840C85">
      <w:pPr>
        <w:numPr>
          <w:ilvl w:val="0"/>
          <w:numId w:val="10"/>
        </w:numPr>
        <w:tabs>
          <w:tab w:val="num" w:pos="426"/>
        </w:tabs>
        <w:spacing w:before="120"/>
        <w:ind w:left="426" w:hanging="426"/>
        <w:jc w:val="both"/>
      </w:pPr>
      <w:r>
        <w:t>Proveďte předléčebnou verifikaci terapeutického plánu tak, jako by se jednalo o pacientský plán (např. měření dávky v bodě ve fantomu pracoviště). Výsledek předléčebné verifikace zaznamenejte do dotazníku, včetně popisu provedení verifikace. Můžete přiložit výpis z verifikace.</w:t>
      </w:r>
    </w:p>
    <w:p w:rsidR="00840C85" w:rsidRDefault="00840C85" w:rsidP="00840C85">
      <w:pPr>
        <w:numPr>
          <w:ilvl w:val="0"/>
          <w:numId w:val="10"/>
        </w:numPr>
        <w:tabs>
          <w:tab w:val="num" w:pos="426"/>
        </w:tabs>
        <w:spacing w:before="120"/>
        <w:ind w:left="426" w:hanging="426"/>
        <w:jc w:val="both"/>
      </w:pPr>
      <w:r>
        <w:t>Minimálně jeden den před provedením prověrky umístěte fantom malé pánve do ozařovny (aby se fantom mohl temperovat).</w:t>
      </w:r>
    </w:p>
    <w:p w:rsidR="001F236B" w:rsidRDefault="001F236B" w:rsidP="001F236B">
      <w:pPr>
        <w:spacing w:before="120"/>
        <w:ind w:left="426"/>
        <w:jc w:val="both"/>
      </w:pPr>
    </w:p>
    <w:p w:rsidR="001F236B" w:rsidRDefault="001F236B" w:rsidP="001F236B">
      <w:pPr>
        <w:spacing w:before="120"/>
        <w:ind w:left="426"/>
        <w:jc w:val="both"/>
      </w:pPr>
    </w:p>
    <w:p w:rsidR="001F236B" w:rsidRDefault="001F236B" w:rsidP="001F236B">
      <w:pPr>
        <w:spacing w:before="120"/>
        <w:ind w:left="426"/>
        <w:jc w:val="both"/>
      </w:pPr>
    </w:p>
    <w:p w:rsidR="001F236B" w:rsidRDefault="001F236B" w:rsidP="001F236B">
      <w:pPr>
        <w:spacing w:before="120"/>
        <w:ind w:left="426"/>
        <w:jc w:val="both"/>
      </w:pPr>
    </w:p>
    <w:p w:rsidR="00840C85" w:rsidRPr="0090280E" w:rsidRDefault="00840C85" w:rsidP="001F236B">
      <w:pPr>
        <w:spacing w:before="120"/>
        <w:ind w:left="426"/>
        <w:jc w:val="both"/>
      </w:pPr>
      <w:r>
        <w:t xml:space="preserve">Odešlete souhrnně ještě před provedením prověrky všechna požadovaná data v elektronické formě emailem na adresu </w:t>
      </w:r>
      <w:hyperlink r:id="rId13" w:history="1">
        <w:r>
          <w:rPr>
            <w:rStyle w:val="Hypertextovodkaz"/>
          </w:rPr>
          <w:t>irena.koniarova@suro.cz</w:t>
        </w:r>
      </w:hyperlink>
      <w:r w:rsidR="0090280E">
        <w:rPr>
          <w:rStyle w:val="Hypertextovodkaz"/>
          <w:u w:val="none"/>
        </w:rPr>
        <w:t xml:space="preserve"> </w:t>
      </w:r>
      <w:r w:rsidR="0090280E" w:rsidRPr="0090280E">
        <w:rPr>
          <w:rStyle w:val="Hypertextovodkaz"/>
          <w:color w:val="auto"/>
          <w:u w:val="none"/>
        </w:rPr>
        <w:t>(seznam všech požadovaných dat k odeslání je uveden v dotazníku)</w:t>
      </w:r>
      <w:r w:rsidRPr="0090280E">
        <w:t xml:space="preserve">. </w:t>
      </w:r>
    </w:p>
    <w:p w:rsidR="001F236B" w:rsidRDefault="001F236B" w:rsidP="001F236B">
      <w:pPr>
        <w:spacing w:before="120"/>
        <w:ind w:left="426"/>
        <w:jc w:val="both"/>
      </w:pPr>
    </w:p>
    <w:p w:rsidR="00840C85" w:rsidRDefault="00840C85" w:rsidP="001F236B">
      <w:pPr>
        <w:spacing w:before="120"/>
        <w:ind w:left="426"/>
        <w:jc w:val="both"/>
      </w:pPr>
      <w:r>
        <w:t>Zkontrolujte správnost a úplnost vyplnění Dotazníku k prověrce moderních radioterapeutických metod a podepište jej.</w:t>
      </w:r>
    </w:p>
    <w:p w:rsidR="00840C85" w:rsidRDefault="00840C85">
      <w:pPr>
        <w:rPr>
          <w:b/>
        </w:rPr>
      </w:pPr>
    </w:p>
    <w:p w:rsidR="00B21876" w:rsidRDefault="00B21876">
      <w:pPr>
        <w:rPr>
          <w:b/>
        </w:rPr>
      </w:pPr>
    </w:p>
    <w:p w:rsidR="00B21876" w:rsidRDefault="00B21876">
      <w:pPr>
        <w:rPr>
          <w:b/>
        </w:rPr>
      </w:pPr>
    </w:p>
    <w:p w:rsidR="00B21876" w:rsidRPr="00840C85" w:rsidRDefault="00B21876">
      <w:pPr>
        <w:rPr>
          <w:b/>
        </w:rPr>
      </w:pPr>
    </w:p>
    <w:sectPr w:rsidR="00B21876" w:rsidRPr="00840C85" w:rsidSect="00EF07DD">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7CD" w:rsidRDefault="008447CD" w:rsidP="008447CD">
      <w:r>
        <w:separator/>
      </w:r>
    </w:p>
  </w:endnote>
  <w:endnote w:type="continuationSeparator" w:id="0">
    <w:p w:rsidR="008447CD" w:rsidRDefault="008447CD" w:rsidP="0084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233035"/>
      <w:docPartObj>
        <w:docPartGallery w:val="Page Numbers (Bottom of Page)"/>
        <w:docPartUnique/>
      </w:docPartObj>
    </w:sdtPr>
    <w:sdtEndPr/>
    <w:sdtContent>
      <w:p w:rsidR="008447CD" w:rsidRDefault="008447CD">
        <w:pPr>
          <w:pStyle w:val="Zpat"/>
          <w:jc w:val="center"/>
        </w:pPr>
        <w:r>
          <w:fldChar w:fldCharType="begin"/>
        </w:r>
        <w:r>
          <w:instrText>PAGE   \* MERGEFORMAT</w:instrText>
        </w:r>
        <w:r>
          <w:fldChar w:fldCharType="separate"/>
        </w:r>
        <w:r w:rsidR="00687B79">
          <w:rPr>
            <w:noProof/>
          </w:rPr>
          <w:t>1</w:t>
        </w:r>
        <w:r>
          <w:fldChar w:fldCharType="end"/>
        </w:r>
      </w:p>
    </w:sdtContent>
  </w:sdt>
  <w:p w:rsidR="008447CD" w:rsidRDefault="008447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7CD" w:rsidRDefault="008447CD" w:rsidP="008447CD">
      <w:r>
        <w:separator/>
      </w:r>
    </w:p>
  </w:footnote>
  <w:footnote w:type="continuationSeparator" w:id="0">
    <w:p w:rsidR="008447CD" w:rsidRDefault="008447CD" w:rsidP="00844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73B84"/>
    <w:multiLevelType w:val="hybridMultilevel"/>
    <w:tmpl w:val="F2766432"/>
    <w:lvl w:ilvl="0" w:tplc="6AD4D0FC">
      <w:start w:val="1"/>
      <w:numFmt w:val="decimal"/>
      <w:lvlText w:val="%1."/>
      <w:lvlJc w:val="left"/>
      <w:pPr>
        <w:tabs>
          <w:tab w:val="num" w:pos="644"/>
        </w:tabs>
        <w:ind w:left="644"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CC924BC"/>
    <w:multiLevelType w:val="hybridMultilevel"/>
    <w:tmpl w:val="E1481440"/>
    <w:lvl w:ilvl="0" w:tplc="0405000F">
      <w:start w:val="1"/>
      <w:numFmt w:val="decimal"/>
      <w:lvlText w:val="%1."/>
      <w:lvlJc w:val="left"/>
      <w:pPr>
        <w:ind w:left="0" w:firstLine="0"/>
      </w:pPr>
    </w:lvl>
    <w:lvl w:ilvl="1" w:tplc="04050019">
      <w:numFmt w:val="decimal"/>
      <w:lvlText w:val=""/>
      <w:lvlJc w:val="left"/>
      <w:pPr>
        <w:ind w:left="0" w:firstLine="0"/>
      </w:pPr>
    </w:lvl>
    <w:lvl w:ilvl="2" w:tplc="0405001B">
      <w:numFmt w:val="decimal"/>
      <w:lvlText w:val=""/>
      <w:lvlJc w:val="left"/>
      <w:pPr>
        <w:ind w:left="0" w:firstLine="0"/>
      </w:pPr>
    </w:lvl>
    <w:lvl w:ilvl="3" w:tplc="0405000F">
      <w:numFmt w:val="decimal"/>
      <w:lvlText w:val=""/>
      <w:lvlJc w:val="left"/>
      <w:pPr>
        <w:ind w:left="0" w:firstLine="0"/>
      </w:pPr>
    </w:lvl>
    <w:lvl w:ilvl="4" w:tplc="04050019">
      <w:numFmt w:val="decimal"/>
      <w:lvlText w:val=""/>
      <w:lvlJc w:val="left"/>
      <w:pPr>
        <w:ind w:left="0" w:firstLine="0"/>
      </w:pPr>
    </w:lvl>
    <w:lvl w:ilvl="5" w:tplc="0405001B">
      <w:numFmt w:val="decimal"/>
      <w:lvlText w:val=""/>
      <w:lvlJc w:val="left"/>
      <w:pPr>
        <w:ind w:left="0" w:firstLine="0"/>
      </w:pPr>
    </w:lvl>
    <w:lvl w:ilvl="6" w:tplc="0405000F">
      <w:numFmt w:val="decimal"/>
      <w:lvlText w:val=""/>
      <w:lvlJc w:val="left"/>
      <w:pPr>
        <w:ind w:left="0" w:firstLine="0"/>
      </w:pPr>
    </w:lvl>
    <w:lvl w:ilvl="7" w:tplc="04050019">
      <w:numFmt w:val="decimal"/>
      <w:lvlText w:val=""/>
      <w:lvlJc w:val="left"/>
      <w:pPr>
        <w:ind w:left="0" w:firstLine="0"/>
      </w:pPr>
    </w:lvl>
    <w:lvl w:ilvl="8" w:tplc="0405001B">
      <w:numFmt w:val="decimal"/>
      <w:lvlText w:val=""/>
      <w:lvlJc w:val="left"/>
      <w:pPr>
        <w:ind w:left="0" w:firstLine="0"/>
      </w:pPr>
    </w:lvl>
  </w:abstractNum>
  <w:abstractNum w:abstractNumId="2" w15:restartNumberingAfterBreak="0">
    <w:nsid w:val="12740D50"/>
    <w:multiLevelType w:val="hybridMultilevel"/>
    <w:tmpl w:val="ECE0D7FE"/>
    <w:lvl w:ilvl="0" w:tplc="C3B20332">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214E5661"/>
    <w:multiLevelType w:val="hybridMultilevel"/>
    <w:tmpl w:val="FAB20B78"/>
    <w:lvl w:ilvl="0" w:tplc="8B6645CE">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24336DD2"/>
    <w:multiLevelType w:val="hybridMultilevel"/>
    <w:tmpl w:val="E1481440"/>
    <w:lvl w:ilvl="0" w:tplc="0405000F">
      <w:start w:val="1"/>
      <w:numFmt w:val="decimal"/>
      <w:lvlText w:val="%1."/>
      <w:lvlJc w:val="left"/>
      <w:pPr>
        <w:ind w:left="0" w:firstLine="0"/>
      </w:pPr>
    </w:lvl>
    <w:lvl w:ilvl="1" w:tplc="04050019">
      <w:numFmt w:val="decimal"/>
      <w:lvlText w:val=""/>
      <w:lvlJc w:val="left"/>
      <w:pPr>
        <w:ind w:left="0" w:firstLine="0"/>
      </w:pPr>
    </w:lvl>
    <w:lvl w:ilvl="2" w:tplc="0405001B">
      <w:numFmt w:val="decimal"/>
      <w:lvlText w:val=""/>
      <w:lvlJc w:val="left"/>
      <w:pPr>
        <w:ind w:left="0" w:firstLine="0"/>
      </w:pPr>
    </w:lvl>
    <w:lvl w:ilvl="3" w:tplc="0405000F">
      <w:numFmt w:val="decimal"/>
      <w:lvlText w:val=""/>
      <w:lvlJc w:val="left"/>
      <w:pPr>
        <w:ind w:left="0" w:firstLine="0"/>
      </w:pPr>
    </w:lvl>
    <w:lvl w:ilvl="4" w:tplc="04050019">
      <w:numFmt w:val="decimal"/>
      <w:lvlText w:val=""/>
      <w:lvlJc w:val="left"/>
      <w:pPr>
        <w:ind w:left="0" w:firstLine="0"/>
      </w:pPr>
    </w:lvl>
    <w:lvl w:ilvl="5" w:tplc="0405001B">
      <w:numFmt w:val="decimal"/>
      <w:lvlText w:val=""/>
      <w:lvlJc w:val="left"/>
      <w:pPr>
        <w:ind w:left="0" w:firstLine="0"/>
      </w:pPr>
    </w:lvl>
    <w:lvl w:ilvl="6" w:tplc="0405000F">
      <w:numFmt w:val="decimal"/>
      <w:lvlText w:val=""/>
      <w:lvlJc w:val="left"/>
      <w:pPr>
        <w:ind w:left="0" w:firstLine="0"/>
      </w:pPr>
    </w:lvl>
    <w:lvl w:ilvl="7" w:tplc="04050019">
      <w:numFmt w:val="decimal"/>
      <w:lvlText w:val=""/>
      <w:lvlJc w:val="left"/>
      <w:pPr>
        <w:ind w:left="0" w:firstLine="0"/>
      </w:pPr>
    </w:lvl>
    <w:lvl w:ilvl="8" w:tplc="0405001B">
      <w:numFmt w:val="decimal"/>
      <w:lvlText w:val=""/>
      <w:lvlJc w:val="left"/>
      <w:pPr>
        <w:ind w:left="0" w:firstLine="0"/>
      </w:pPr>
    </w:lvl>
  </w:abstractNum>
  <w:abstractNum w:abstractNumId="5" w15:restartNumberingAfterBreak="0">
    <w:nsid w:val="28B55B7F"/>
    <w:multiLevelType w:val="hybridMultilevel"/>
    <w:tmpl w:val="BE1A743E"/>
    <w:lvl w:ilvl="0" w:tplc="0405000F">
      <w:numFmt w:val="decimal"/>
      <w:lvlText w:val=""/>
      <w:lvlJc w:val="left"/>
      <w:pPr>
        <w:ind w:left="0" w:firstLine="0"/>
      </w:pPr>
    </w:lvl>
    <w:lvl w:ilvl="1" w:tplc="04050019">
      <w:numFmt w:val="decimal"/>
      <w:lvlText w:val=""/>
      <w:lvlJc w:val="left"/>
      <w:pPr>
        <w:ind w:left="0" w:firstLine="0"/>
      </w:pPr>
    </w:lvl>
    <w:lvl w:ilvl="2" w:tplc="0405001B">
      <w:numFmt w:val="decimal"/>
      <w:lvlText w:val=""/>
      <w:lvlJc w:val="left"/>
      <w:pPr>
        <w:ind w:left="0" w:firstLine="0"/>
      </w:pPr>
    </w:lvl>
    <w:lvl w:ilvl="3" w:tplc="0405000F">
      <w:numFmt w:val="decimal"/>
      <w:lvlText w:val=""/>
      <w:lvlJc w:val="left"/>
      <w:pPr>
        <w:ind w:left="0" w:firstLine="0"/>
      </w:pPr>
    </w:lvl>
    <w:lvl w:ilvl="4" w:tplc="04050019">
      <w:numFmt w:val="decimal"/>
      <w:lvlText w:val=""/>
      <w:lvlJc w:val="left"/>
      <w:pPr>
        <w:ind w:left="0" w:firstLine="0"/>
      </w:pPr>
    </w:lvl>
    <w:lvl w:ilvl="5" w:tplc="0405001B">
      <w:numFmt w:val="decimal"/>
      <w:lvlText w:val=""/>
      <w:lvlJc w:val="left"/>
      <w:pPr>
        <w:ind w:left="0" w:firstLine="0"/>
      </w:pPr>
    </w:lvl>
    <w:lvl w:ilvl="6" w:tplc="0405000F">
      <w:numFmt w:val="decimal"/>
      <w:lvlText w:val=""/>
      <w:lvlJc w:val="left"/>
      <w:pPr>
        <w:ind w:left="0" w:firstLine="0"/>
      </w:pPr>
    </w:lvl>
    <w:lvl w:ilvl="7" w:tplc="04050019">
      <w:numFmt w:val="decimal"/>
      <w:lvlText w:val=""/>
      <w:lvlJc w:val="left"/>
      <w:pPr>
        <w:ind w:left="0" w:firstLine="0"/>
      </w:pPr>
    </w:lvl>
    <w:lvl w:ilvl="8" w:tplc="0405001B">
      <w:numFmt w:val="decimal"/>
      <w:lvlText w:val=""/>
      <w:lvlJc w:val="left"/>
      <w:pPr>
        <w:ind w:left="0" w:firstLine="0"/>
      </w:pPr>
    </w:lvl>
  </w:abstractNum>
  <w:abstractNum w:abstractNumId="6" w15:restartNumberingAfterBreak="0">
    <w:nsid w:val="40A12FC9"/>
    <w:multiLevelType w:val="hybridMultilevel"/>
    <w:tmpl w:val="EEC6A6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43264277"/>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4AE334EA"/>
    <w:multiLevelType w:val="hybridMultilevel"/>
    <w:tmpl w:val="7C02F77A"/>
    <w:lvl w:ilvl="0" w:tplc="BEB00650">
      <w:start w:val="1"/>
      <w:numFmt w:val="decimal"/>
      <w:lvlText w:val="%1."/>
      <w:lvlJc w:val="left"/>
      <w:pPr>
        <w:ind w:left="0" w:firstLine="0"/>
      </w:pPr>
    </w:lvl>
    <w:lvl w:ilvl="1" w:tplc="04050019">
      <w:numFmt w:val="decimal"/>
      <w:lvlText w:val=""/>
      <w:lvlJc w:val="left"/>
      <w:pPr>
        <w:ind w:left="0" w:firstLine="0"/>
      </w:pPr>
    </w:lvl>
    <w:lvl w:ilvl="2" w:tplc="0405001B">
      <w:numFmt w:val="decimal"/>
      <w:lvlText w:val=""/>
      <w:lvlJc w:val="left"/>
      <w:pPr>
        <w:ind w:left="0" w:firstLine="0"/>
      </w:pPr>
    </w:lvl>
    <w:lvl w:ilvl="3" w:tplc="0405000F">
      <w:numFmt w:val="decimal"/>
      <w:lvlText w:val=""/>
      <w:lvlJc w:val="left"/>
      <w:pPr>
        <w:ind w:left="0" w:firstLine="0"/>
      </w:pPr>
    </w:lvl>
    <w:lvl w:ilvl="4" w:tplc="04050019">
      <w:numFmt w:val="decimal"/>
      <w:lvlText w:val=""/>
      <w:lvlJc w:val="left"/>
      <w:pPr>
        <w:ind w:left="0" w:firstLine="0"/>
      </w:pPr>
    </w:lvl>
    <w:lvl w:ilvl="5" w:tplc="0405001B">
      <w:numFmt w:val="decimal"/>
      <w:lvlText w:val=""/>
      <w:lvlJc w:val="left"/>
      <w:pPr>
        <w:ind w:left="0" w:firstLine="0"/>
      </w:pPr>
    </w:lvl>
    <w:lvl w:ilvl="6" w:tplc="0405000F">
      <w:numFmt w:val="decimal"/>
      <w:lvlText w:val=""/>
      <w:lvlJc w:val="left"/>
      <w:pPr>
        <w:ind w:left="0" w:firstLine="0"/>
      </w:pPr>
    </w:lvl>
    <w:lvl w:ilvl="7" w:tplc="04050019">
      <w:numFmt w:val="decimal"/>
      <w:lvlText w:val=""/>
      <w:lvlJc w:val="left"/>
      <w:pPr>
        <w:ind w:left="0" w:firstLine="0"/>
      </w:pPr>
    </w:lvl>
    <w:lvl w:ilvl="8" w:tplc="0405001B">
      <w:numFmt w:val="decimal"/>
      <w:lvlText w:val=""/>
      <w:lvlJc w:val="left"/>
      <w:pPr>
        <w:ind w:left="0" w:firstLine="0"/>
      </w:pPr>
    </w:lvl>
  </w:abstractNum>
  <w:abstractNum w:abstractNumId="9" w15:restartNumberingAfterBreak="0">
    <w:nsid w:val="74C04C4D"/>
    <w:multiLevelType w:val="hybridMultilevel"/>
    <w:tmpl w:val="293E7E88"/>
    <w:lvl w:ilvl="0" w:tplc="EA485E44">
      <w:numFmt w:val="decimal"/>
      <w:lvlText w:val=""/>
      <w:lvlJc w:val="left"/>
      <w:pPr>
        <w:ind w:left="0" w:firstLine="0"/>
      </w:pPr>
    </w:lvl>
    <w:lvl w:ilvl="1" w:tplc="0405000F">
      <w:numFmt w:val="decimal"/>
      <w:lvlText w:val=""/>
      <w:lvlJc w:val="left"/>
      <w:pPr>
        <w:ind w:left="0" w:firstLine="0"/>
      </w:pPr>
    </w:lvl>
    <w:lvl w:ilvl="2" w:tplc="04050005">
      <w:numFmt w:val="decimal"/>
      <w:lvlText w:val=""/>
      <w:lvlJc w:val="left"/>
      <w:pPr>
        <w:ind w:left="0" w:firstLine="0"/>
      </w:pPr>
    </w:lvl>
    <w:lvl w:ilvl="3" w:tplc="04050001">
      <w:numFmt w:val="decimal"/>
      <w:lvlText w:val=""/>
      <w:lvlJc w:val="left"/>
      <w:pPr>
        <w:ind w:left="0" w:firstLine="0"/>
      </w:pPr>
    </w:lvl>
    <w:lvl w:ilvl="4" w:tplc="04050003">
      <w:numFmt w:val="decimal"/>
      <w:lvlText w:val=""/>
      <w:lvlJc w:val="left"/>
      <w:pPr>
        <w:ind w:left="0" w:firstLine="0"/>
      </w:pPr>
    </w:lvl>
    <w:lvl w:ilvl="5" w:tplc="04050005">
      <w:numFmt w:val="decimal"/>
      <w:lvlText w:val=""/>
      <w:lvlJc w:val="left"/>
      <w:pPr>
        <w:ind w:left="0" w:firstLine="0"/>
      </w:pPr>
    </w:lvl>
    <w:lvl w:ilvl="6" w:tplc="04050001">
      <w:numFmt w:val="decimal"/>
      <w:lvlText w:val=""/>
      <w:lvlJc w:val="left"/>
      <w:pPr>
        <w:ind w:left="0" w:firstLine="0"/>
      </w:pPr>
    </w:lvl>
    <w:lvl w:ilvl="7" w:tplc="04050003">
      <w:numFmt w:val="decimal"/>
      <w:lvlText w:val=""/>
      <w:lvlJc w:val="left"/>
      <w:pPr>
        <w:ind w:left="0" w:firstLine="0"/>
      </w:pPr>
    </w:lvl>
    <w:lvl w:ilvl="8" w:tplc="04050005">
      <w:numFmt w:val="decimal"/>
      <w:lvlText w:val=""/>
      <w:lvlJc w:val="left"/>
      <w:pPr>
        <w:ind w:left="0" w:firstLine="0"/>
      </w:pPr>
    </w:lvl>
  </w:abstractNum>
  <w:abstractNum w:abstractNumId="10" w15:restartNumberingAfterBreak="0">
    <w:nsid w:val="759F3848"/>
    <w:multiLevelType w:val="hybridMultilevel"/>
    <w:tmpl w:val="E1481440"/>
    <w:lvl w:ilvl="0" w:tplc="0405000F">
      <w:start w:val="1"/>
      <w:numFmt w:val="decimal"/>
      <w:lvlText w:val="%1."/>
      <w:lvlJc w:val="left"/>
      <w:pPr>
        <w:ind w:left="0" w:firstLine="0"/>
      </w:pPr>
    </w:lvl>
    <w:lvl w:ilvl="1" w:tplc="04050019">
      <w:numFmt w:val="decimal"/>
      <w:lvlText w:val=""/>
      <w:lvlJc w:val="left"/>
      <w:pPr>
        <w:ind w:left="0" w:firstLine="0"/>
      </w:pPr>
    </w:lvl>
    <w:lvl w:ilvl="2" w:tplc="0405001B">
      <w:numFmt w:val="decimal"/>
      <w:lvlText w:val=""/>
      <w:lvlJc w:val="left"/>
      <w:pPr>
        <w:ind w:left="0" w:firstLine="0"/>
      </w:pPr>
    </w:lvl>
    <w:lvl w:ilvl="3" w:tplc="0405000F">
      <w:numFmt w:val="decimal"/>
      <w:lvlText w:val=""/>
      <w:lvlJc w:val="left"/>
      <w:pPr>
        <w:ind w:left="0" w:firstLine="0"/>
      </w:pPr>
    </w:lvl>
    <w:lvl w:ilvl="4" w:tplc="04050019">
      <w:numFmt w:val="decimal"/>
      <w:lvlText w:val=""/>
      <w:lvlJc w:val="left"/>
      <w:pPr>
        <w:ind w:left="0" w:firstLine="0"/>
      </w:pPr>
    </w:lvl>
    <w:lvl w:ilvl="5" w:tplc="0405001B">
      <w:numFmt w:val="decimal"/>
      <w:lvlText w:val=""/>
      <w:lvlJc w:val="left"/>
      <w:pPr>
        <w:ind w:left="0" w:firstLine="0"/>
      </w:pPr>
    </w:lvl>
    <w:lvl w:ilvl="6" w:tplc="0405000F">
      <w:numFmt w:val="decimal"/>
      <w:lvlText w:val=""/>
      <w:lvlJc w:val="left"/>
      <w:pPr>
        <w:ind w:left="0" w:firstLine="0"/>
      </w:pPr>
    </w:lvl>
    <w:lvl w:ilvl="7" w:tplc="04050019">
      <w:numFmt w:val="decimal"/>
      <w:lvlText w:val=""/>
      <w:lvlJc w:val="left"/>
      <w:pPr>
        <w:ind w:left="0" w:firstLine="0"/>
      </w:pPr>
    </w:lvl>
    <w:lvl w:ilvl="8" w:tplc="0405001B">
      <w:numFmt w:val="decimal"/>
      <w:lvlText w:val=""/>
      <w:lvlJc w:val="left"/>
      <w:pPr>
        <w:ind w:left="0" w:firstLine="0"/>
      </w:pPr>
    </w:lvl>
  </w:abstractNum>
  <w:num w:numId="1">
    <w:abstractNumId w:val="7"/>
  </w:num>
  <w:num w:numId="2">
    <w:abstractNumId w:val="9"/>
  </w:num>
  <w:num w:numId="3">
    <w:abstractNumId w:val="10"/>
    <w:lvlOverride w:ilvl="0">
      <w:startOverride w:val="1"/>
    </w:lvlOverride>
    <w:lvlOverride w:ilvl="1"/>
    <w:lvlOverride w:ilvl="2"/>
    <w:lvlOverride w:ilvl="3"/>
    <w:lvlOverride w:ilvl="4"/>
    <w:lvlOverride w:ilvl="5"/>
    <w:lvlOverride w:ilvl="6"/>
    <w:lvlOverride w:ilvl="7"/>
    <w:lvlOverride w:ilvl="8"/>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C7D"/>
    <w:rsid w:val="00031A3A"/>
    <w:rsid w:val="000719E8"/>
    <w:rsid w:val="000F74D5"/>
    <w:rsid w:val="001176F2"/>
    <w:rsid w:val="001235B9"/>
    <w:rsid w:val="00135628"/>
    <w:rsid w:val="00136BD5"/>
    <w:rsid w:val="00136CE7"/>
    <w:rsid w:val="00151482"/>
    <w:rsid w:val="001556DC"/>
    <w:rsid w:val="00165CB0"/>
    <w:rsid w:val="00170F69"/>
    <w:rsid w:val="001953EE"/>
    <w:rsid w:val="001F236B"/>
    <w:rsid w:val="00293309"/>
    <w:rsid w:val="002C3345"/>
    <w:rsid w:val="00320D66"/>
    <w:rsid w:val="00334FEC"/>
    <w:rsid w:val="00346D78"/>
    <w:rsid w:val="004B4258"/>
    <w:rsid w:val="004F6D24"/>
    <w:rsid w:val="00502DD5"/>
    <w:rsid w:val="005253FD"/>
    <w:rsid w:val="00563FA4"/>
    <w:rsid w:val="005872FC"/>
    <w:rsid w:val="00591C7D"/>
    <w:rsid w:val="00607930"/>
    <w:rsid w:val="00652D60"/>
    <w:rsid w:val="006679E7"/>
    <w:rsid w:val="00687B79"/>
    <w:rsid w:val="007235D9"/>
    <w:rsid w:val="007B6097"/>
    <w:rsid w:val="008330F0"/>
    <w:rsid w:val="00840C85"/>
    <w:rsid w:val="008447CD"/>
    <w:rsid w:val="008935B0"/>
    <w:rsid w:val="008A4326"/>
    <w:rsid w:val="008A7E08"/>
    <w:rsid w:val="008E5D97"/>
    <w:rsid w:val="008E7963"/>
    <w:rsid w:val="0090280E"/>
    <w:rsid w:val="00923981"/>
    <w:rsid w:val="00955177"/>
    <w:rsid w:val="00963C7D"/>
    <w:rsid w:val="009B7133"/>
    <w:rsid w:val="009C08A7"/>
    <w:rsid w:val="009F0266"/>
    <w:rsid w:val="00AA1688"/>
    <w:rsid w:val="00AC7589"/>
    <w:rsid w:val="00AF4EA9"/>
    <w:rsid w:val="00B21876"/>
    <w:rsid w:val="00B55B7F"/>
    <w:rsid w:val="00B92326"/>
    <w:rsid w:val="00BB0F83"/>
    <w:rsid w:val="00C3438D"/>
    <w:rsid w:val="00CB3FE0"/>
    <w:rsid w:val="00CB5906"/>
    <w:rsid w:val="00D25C5E"/>
    <w:rsid w:val="00D72543"/>
    <w:rsid w:val="00D77016"/>
    <w:rsid w:val="00D97872"/>
    <w:rsid w:val="00DA610B"/>
    <w:rsid w:val="00DD768D"/>
    <w:rsid w:val="00DE7230"/>
    <w:rsid w:val="00E01223"/>
    <w:rsid w:val="00E02BA8"/>
    <w:rsid w:val="00E04879"/>
    <w:rsid w:val="00E16D1F"/>
    <w:rsid w:val="00E51DB6"/>
    <w:rsid w:val="00EA1428"/>
    <w:rsid w:val="00EE548F"/>
    <w:rsid w:val="00EF07DD"/>
    <w:rsid w:val="00FA75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DED1B"/>
  <w15:docId w15:val="{CA851C2B-1B8C-4215-9170-3762B5BC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3C7D"/>
    <w:pPr>
      <w:spacing w:after="0" w:line="240" w:lineRule="auto"/>
    </w:pPr>
    <w:rPr>
      <w:rFonts w:ascii="Times New Roman" w:eastAsia="Times New Roman" w:hAnsi="Times New Roman" w:cs="Times New Roman"/>
      <w:sz w:val="24"/>
      <w:szCs w:val="24"/>
      <w:lang w:eastAsia="cs-CZ"/>
    </w:rPr>
  </w:style>
  <w:style w:type="paragraph" w:styleId="Nadpis1">
    <w:name w:val="heading 1"/>
    <w:aliases w:val="SZP 1"/>
    <w:basedOn w:val="Normln"/>
    <w:next w:val="Normln"/>
    <w:link w:val="Nadpis1Char"/>
    <w:qFormat/>
    <w:rsid w:val="000F74D5"/>
    <w:pPr>
      <w:keepNext/>
      <w:numPr>
        <w:numId w:val="1"/>
      </w:numPr>
      <w:overflowPunct w:val="0"/>
      <w:autoSpaceDE w:val="0"/>
      <w:autoSpaceDN w:val="0"/>
      <w:adjustRightInd w:val="0"/>
      <w:textAlignment w:val="baseline"/>
      <w:outlineLvl w:val="0"/>
    </w:pPr>
    <w:rPr>
      <w:b/>
      <w:sz w:val="28"/>
      <w:szCs w:val="20"/>
    </w:rPr>
  </w:style>
  <w:style w:type="paragraph" w:styleId="Nadpis2">
    <w:name w:val="heading 2"/>
    <w:basedOn w:val="Normln"/>
    <w:next w:val="Normln"/>
    <w:link w:val="Nadpis2Char"/>
    <w:qFormat/>
    <w:rsid w:val="000F74D5"/>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0F74D5"/>
    <w:pPr>
      <w:keepNext/>
      <w:keepLines/>
      <w:numPr>
        <w:ilvl w:val="2"/>
        <w:numId w:val="1"/>
      </w:numPr>
      <w:overflowPunct w:val="0"/>
      <w:autoSpaceDE w:val="0"/>
      <w:autoSpaceDN w:val="0"/>
      <w:adjustRightInd w:val="0"/>
      <w:spacing w:after="120"/>
      <w:textAlignment w:val="baseline"/>
      <w:outlineLvl w:val="2"/>
    </w:pPr>
    <w:rPr>
      <w:b/>
    </w:rPr>
  </w:style>
  <w:style w:type="paragraph" w:styleId="Nadpis4">
    <w:name w:val="heading 4"/>
    <w:basedOn w:val="Normln"/>
    <w:next w:val="Normlnodsazen"/>
    <w:link w:val="Nadpis4Char"/>
    <w:qFormat/>
    <w:rsid w:val="000F74D5"/>
    <w:pPr>
      <w:numPr>
        <w:ilvl w:val="3"/>
        <w:numId w:val="1"/>
      </w:numPr>
      <w:tabs>
        <w:tab w:val="left" w:pos="1134"/>
      </w:tabs>
      <w:overflowPunct w:val="0"/>
      <w:autoSpaceDE w:val="0"/>
      <w:autoSpaceDN w:val="0"/>
      <w:adjustRightInd w:val="0"/>
      <w:spacing w:before="20" w:after="20"/>
      <w:textAlignment w:val="baseline"/>
      <w:outlineLvl w:val="3"/>
    </w:pPr>
    <w:rPr>
      <w:szCs w:val="20"/>
      <w:u w:val="single"/>
    </w:rPr>
  </w:style>
  <w:style w:type="paragraph" w:styleId="Nadpis5">
    <w:name w:val="heading 5"/>
    <w:basedOn w:val="Normln"/>
    <w:next w:val="Normlnodsazen"/>
    <w:link w:val="Nadpis5Char"/>
    <w:qFormat/>
    <w:rsid w:val="000F74D5"/>
    <w:pPr>
      <w:numPr>
        <w:ilvl w:val="4"/>
        <w:numId w:val="1"/>
      </w:numPr>
      <w:tabs>
        <w:tab w:val="left" w:pos="1134"/>
      </w:tabs>
      <w:overflowPunct w:val="0"/>
      <w:autoSpaceDE w:val="0"/>
      <w:autoSpaceDN w:val="0"/>
      <w:adjustRightInd w:val="0"/>
      <w:spacing w:before="20" w:after="20"/>
      <w:textAlignment w:val="baseline"/>
      <w:outlineLvl w:val="4"/>
    </w:pPr>
    <w:rPr>
      <w:b/>
      <w:sz w:val="20"/>
      <w:szCs w:val="20"/>
    </w:rPr>
  </w:style>
  <w:style w:type="paragraph" w:styleId="Nadpis6">
    <w:name w:val="heading 6"/>
    <w:basedOn w:val="Normln"/>
    <w:next w:val="Normlnodsazen"/>
    <w:link w:val="Nadpis6Char"/>
    <w:qFormat/>
    <w:rsid w:val="000F74D5"/>
    <w:pPr>
      <w:numPr>
        <w:ilvl w:val="5"/>
        <w:numId w:val="1"/>
      </w:numPr>
      <w:overflowPunct w:val="0"/>
      <w:autoSpaceDE w:val="0"/>
      <w:autoSpaceDN w:val="0"/>
      <w:adjustRightInd w:val="0"/>
      <w:spacing w:before="20" w:after="20"/>
      <w:textAlignment w:val="baseline"/>
      <w:outlineLvl w:val="5"/>
    </w:pPr>
    <w:rPr>
      <w:sz w:val="20"/>
      <w:szCs w:val="20"/>
      <w:u w:val="single"/>
    </w:rPr>
  </w:style>
  <w:style w:type="paragraph" w:styleId="Nadpis7">
    <w:name w:val="heading 7"/>
    <w:basedOn w:val="Normln"/>
    <w:next w:val="Normlnodsazen"/>
    <w:link w:val="Nadpis7Char"/>
    <w:qFormat/>
    <w:rsid w:val="000F74D5"/>
    <w:pPr>
      <w:numPr>
        <w:ilvl w:val="6"/>
        <w:numId w:val="1"/>
      </w:numPr>
      <w:overflowPunct w:val="0"/>
      <w:autoSpaceDE w:val="0"/>
      <w:autoSpaceDN w:val="0"/>
      <w:adjustRightInd w:val="0"/>
      <w:spacing w:before="20" w:after="20"/>
      <w:textAlignment w:val="baseline"/>
      <w:outlineLvl w:val="6"/>
    </w:pPr>
    <w:rPr>
      <w:i/>
      <w:sz w:val="20"/>
      <w:szCs w:val="20"/>
    </w:rPr>
  </w:style>
  <w:style w:type="paragraph" w:styleId="Nadpis8">
    <w:name w:val="heading 8"/>
    <w:basedOn w:val="Normln"/>
    <w:next w:val="Normlnodsazen"/>
    <w:link w:val="Nadpis8Char"/>
    <w:qFormat/>
    <w:rsid w:val="000F74D5"/>
    <w:pPr>
      <w:numPr>
        <w:ilvl w:val="7"/>
        <w:numId w:val="1"/>
      </w:numPr>
      <w:overflowPunct w:val="0"/>
      <w:autoSpaceDE w:val="0"/>
      <w:autoSpaceDN w:val="0"/>
      <w:adjustRightInd w:val="0"/>
      <w:spacing w:before="20" w:after="20"/>
      <w:textAlignment w:val="baseline"/>
      <w:outlineLvl w:val="7"/>
    </w:pPr>
    <w:rPr>
      <w:i/>
      <w:sz w:val="20"/>
      <w:szCs w:val="20"/>
    </w:rPr>
  </w:style>
  <w:style w:type="paragraph" w:styleId="Nadpis9">
    <w:name w:val="heading 9"/>
    <w:basedOn w:val="Normln"/>
    <w:next w:val="Normlnodsazen"/>
    <w:link w:val="Nadpis9Char"/>
    <w:qFormat/>
    <w:rsid w:val="000F74D5"/>
    <w:pPr>
      <w:numPr>
        <w:ilvl w:val="8"/>
        <w:numId w:val="1"/>
      </w:numPr>
      <w:overflowPunct w:val="0"/>
      <w:autoSpaceDE w:val="0"/>
      <w:autoSpaceDN w:val="0"/>
      <w:adjustRightInd w:val="0"/>
      <w:spacing w:before="20" w:after="20"/>
      <w:textAlignment w:val="baseline"/>
      <w:outlineLvl w:val="8"/>
    </w:pPr>
    <w:rPr>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SZP 1 Char"/>
    <w:basedOn w:val="Standardnpsmoodstavce"/>
    <w:link w:val="Nadpis1"/>
    <w:rsid w:val="000F74D5"/>
    <w:rPr>
      <w:rFonts w:ascii="Times New Roman" w:eastAsia="Times New Roman" w:hAnsi="Times New Roman" w:cs="Times New Roman"/>
      <w:b/>
      <w:sz w:val="28"/>
      <w:szCs w:val="20"/>
      <w:lang w:eastAsia="cs-CZ"/>
    </w:rPr>
  </w:style>
  <w:style w:type="character" w:customStyle="1" w:styleId="Nadpis2Char">
    <w:name w:val="Nadpis 2 Char"/>
    <w:basedOn w:val="Standardnpsmoodstavce"/>
    <w:link w:val="Nadpis2"/>
    <w:rsid w:val="000F74D5"/>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0F74D5"/>
    <w:rPr>
      <w:rFonts w:ascii="Times New Roman" w:eastAsia="Times New Roman" w:hAnsi="Times New Roman" w:cs="Times New Roman"/>
      <w:b/>
      <w:sz w:val="24"/>
      <w:szCs w:val="24"/>
      <w:lang w:eastAsia="cs-CZ"/>
    </w:rPr>
  </w:style>
  <w:style w:type="character" w:customStyle="1" w:styleId="Nadpis4Char">
    <w:name w:val="Nadpis 4 Char"/>
    <w:basedOn w:val="Standardnpsmoodstavce"/>
    <w:link w:val="Nadpis4"/>
    <w:rsid w:val="000F74D5"/>
    <w:rPr>
      <w:rFonts w:ascii="Times New Roman" w:eastAsia="Times New Roman" w:hAnsi="Times New Roman" w:cs="Times New Roman"/>
      <w:sz w:val="24"/>
      <w:szCs w:val="20"/>
      <w:u w:val="single"/>
      <w:lang w:eastAsia="cs-CZ"/>
    </w:rPr>
  </w:style>
  <w:style w:type="character" w:customStyle="1" w:styleId="Nadpis5Char">
    <w:name w:val="Nadpis 5 Char"/>
    <w:basedOn w:val="Standardnpsmoodstavce"/>
    <w:link w:val="Nadpis5"/>
    <w:rsid w:val="000F74D5"/>
    <w:rPr>
      <w:rFonts w:ascii="Times New Roman" w:eastAsia="Times New Roman" w:hAnsi="Times New Roman" w:cs="Times New Roman"/>
      <w:b/>
      <w:sz w:val="20"/>
      <w:szCs w:val="20"/>
      <w:lang w:eastAsia="cs-CZ"/>
    </w:rPr>
  </w:style>
  <w:style w:type="character" w:customStyle="1" w:styleId="Nadpis6Char">
    <w:name w:val="Nadpis 6 Char"/>
    <w:basedOn w:val="Standardnpsmoodstavce"/>
    <w:link w:val="Nadpis6"/>
    <w:rsid w:val="000F74D5"/>
    <w:rPr>
      <w:rFonts w:ascii="Times New Roman" w:eastAsia="Times New Roman" w:hAnsi="Times New Roman" w:cs="Times New Roman"/>
      <w:sz w:val="20"/>
      <w:szCs w:val="20"/>
      <w:u w:val="single"/>
      <w:lang w:eastAsia="cs-CZ"/>
    </w:rPr>
  </w:style>
  <w:style w:type="character" w:customStyle="1" w:styleId="Nadpis7Char">
    <w:name w:val="Nadpis 7 Char"/>
    <w:basedOn w:val="Standardnpsmoodstavce"/>
    <w:link w:val="Nadpis7"/>
    <w:rsid w:val="000F74D5"/>
    <w:rPr>
      <w:rFonts w:ascii="Times New Roman" w:eastAsia="Times New Roman" w:hAnsi="Times New Roman" w:cs="Times New Roman"/>
      <w:i/>
      <w:sz w:val="20"/>
      <w:szCs w:val="20"/>
      <w:lang w:eastAsia="cs-CZ"/>
    </w:rPr>
  </w:style>
  <w:style w:type="character" w:customStyle="1" w:styleId="Nadpis8Char">
    <w:name w:val="Nadpis 8 Char"/>
    <w:basedOn w:val="Standardnpsmoodstavce"/>
    <w:link w:val="Nadpis8"/>
    <w:rsid w:val="000F74D5"/>
    <w:rPr>
      <w:rFonts w:ascii="Times New Roman" w:eastAsia="Times New Roman" w:hAnsi="Times New Roman" w:cs="Times New Roman"/>
      <w:i/>
      <w:sz w:val="20"/>
      <w:szCs w:val="20"/>
      <w:lang w:eastAsia="cs-CZ"/>
    </w:rPr>
  </w:style>
  <w:style w:type="character" w:customStyle="1" w:styleId="Nadpis9Char">
    <w:name w:val="Nadpis 9 Char"/>
    <w:basedOn w:val="Standardnpsmoodstavce"/>
    <w:link w:val="Nadpis9"/>
    <w:rsid w:val="000F74D5"/>
    <w:rPr>
      <w:rFonts w:ascii="Times New Roman" w:eastAsia="Times New Roman" w:hAnsi="Times New Roman" w:cs="Times New Roman"/>
      <w:i/>
      <w:sz w:val="20"/>
      <w:szCs w:val="20"/>
      <w:lang w:eastAsia="cs-CZ"/>
    </w:rPr>
  </w:style>
  <w:style w:type="paragraph" w:styleId="Normlnodsazen">
    <w:name w:val="Normal Indent"/>
    <w:basedOn w:val="Normln"/>
    <w:uiPriority w:val="99"/>
    <w:semiHidden/>
    <w:unhideWhenUsed/>
    <w:rsid w:val="000F74D5"/>
    <w:pPr>
      <w:ind w:left="708"/>
    </w:pPr>
  </w:style>
  <w:style w:type="paragraph" w:styleId="Textbubliny">
    <w:name w:val="Balloon Text"/>
    <w:basedOn w:val="Normln"/>
    <w:link w:val="TextbublinyChar"/>
    <w:uiPriority w:val="99"/>
    <w:semiHidden/>
    <w:unhideWhenUsed/>
    <w:rsid w:val="000F74D5"/>
    <w:rPr>
      <w:rFonts w:ascii="Tahoma" w:hAnsi="Tahoma" w:cs="Tahoma"/>
      <w:sz w:val="16"/>
      <w:szCs w:val="16"/>
    </w:rPr>
  </w:style>
  <w:style w:type="character" w:customStyle="1" w:styleId="TextbublinyChar">
    <w:name w:val="Text bubliny Char"/>
    <w:basedOn w:val="Standardnpsmoodstavce"/>
    <w:link w:val="Textbubliny"/>
    <w:uiPriority w:val="99"/>
    <w:semiHidden/>
    <w:rsid w:val="000F74D5"/>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9B7133"/>
    <w:rPr>
      <w:color w:val="0000FF" w:themeColor="hyperlink"/>
      <w:u w:val="single"/>
    </w:rPr>
  </w:style>
  <w:style w:type="paragraph" w:styleId="Titulek">
    <w:name w:val="caption"/>
    <w:basedOn w:val="Normln"/>
    <w:next w:val="Normln"/>
    <w:semiHidden/>
    <w:unhideWhenUsed/>
    <w:qFormat/>
    <w:rsid w:val="00840C85"/>
    <w:pPr>
      <w:overflowPunct w:val="0"/>
      <w:autoSpaceDE w:val="0"/>
      <w:autoSpaceDN w:val="0"/>
      <w:adjustRightInd w:val="0"/>
      <w:spacing w:before="120"/>
      <w:jc w:val="both"/>
    </w:pPr>
    <w:rPr>
      <w:b/>
      <w:sz w:val="20"/>
      <w:szCs w:val="20"/>
      <w:u w:val="single"/>
    </w:rPr>
  </w:style>
  <w:style w:type="paragraph" w:styleId="Zhlav">
    <w:name w:val="header"/>
    <w:basedOn w:val="Normln"/>
    <w:link w:val="ZhlavChar"/>
    <w:uiPriority w:val="99"/>
    <w:unhideWhenUsed/>
    <w:rsid w:val="008447CD"/>
    <w:pPr>
      <w:tabs>
        <w:tab w:val="center" w:pos="4536"/>
        <w:tab w:val="right" w:pos="9072"/>
      </w:tabs>
    </w:pPr>
  </w:style>
  <w:style w:type="character" w:customStyle="1" w:styleId="ZhlavChar">
    <w:name w:val="Záhlaví Char"/>
    <w:basedOn w:val="Standardnpsmoodstavce"/>
    <w:link w:val="Zhlav"/>
    <w:uiPriority w:val="99"/>
    <w:rsid w:val="008447C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447CD"/>
    <w:pPr>
      <w:tabs>
        <w:tab w:val="center" w:pos="4536"/>
        <w:tab w:val="right" w:pos="9072"/>
      </w:tabs>
    </w:pPr>
  </w:style>
  <w:style w:type="character" w:customStyle="1" w:styleId="ZpatChar">
    <w:name w:val="Zápatí Char"/>
    <w:basedOn w:val="Standardnpsmoodstavce"/>
    <w:link w:val="Zpat"/>
    <w:uiPriority w:val="99"/>
    <w:rsid w:val="008447C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707371">
      <w:bodyDiv w:val="1"/>
      <w:marLeft w:val="0"/>
      <w:marRight w:val="0"/>
      <w:marTop w:val="0"/>
      <w:marBottom w:val="0"/>
      <w:divBdr>
        <w:top w:val="none" w:sz="0" w:space="0" w:color="auto"/>
        <w:left w:val="none" w:sz="0" w:space="0" w:color="auto"/>
        <w:bottom w:val="none" w:sz="0" w:space="0" w:color="auto"/>
        <w:right w:val="none" w:sz="0" w:space="0" w:color="auto"/>
      </w:divBdr>
    </w:div>
    <w:div w:id="143035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irena.koniarova@suro.cz" TargetMode="External"/><Relationship Id="rId3" Type="http://schemas.openxmlformats.org/officeDocument/2006/relationships/settings" Target="settings.xml"/><Relationship Id="rId7" Type="http://schemas.openxmlformats.org/officeDocument/2006/relationships/hyperlink" Target="mailto:irena.koniarova@suro.cz" TargetMode="External"/><Relationship Id="rId12" Type="http://schemas.openxmlformats.org/officeDocument/2006/relationships/hyperlink" Target="mailto:irena.koniarova@suro.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14</Pages>
  <Words>3891</Words>
  <Characters>22958</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irena.koniarova</dc:creator>
  <cp:lastModifiedBy> SURO</cp:lastModifiedBy>
  <cp:revision>23</cp:revision>
  <dcterms:created xsi:type="dcterms:W3CDTF">2016-04-08T11:23:00Z</dcterms:created>
  <dcterms:modified xsi:type="dcterms:W3CDTF">2024-11-07T12:06:00Z</dcterms:modified>
</cp:coreProperties>
</file>