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7119" w:rsidRPr="00235165" w:rsidRDefault="00C67119" w:rsidP="008A44E1">
      <w:pPr>
        <w:spacing w:before="120"/>
        <w:jc w:val="center"/>
        <w:rPr>
          <w:b/>
          <w:sz w:val="28"/>
          <w:szCs w:val="28"/>
        </w:rPr>
      </w:pPr>
      <w:r w:rsidRPr="00235165">
        <w:rPr>
          <w:b/>
          <w:sz w:val="28"/>
          <w:szCs w:val="28"/>
        </w:rPr>
        <w:t>Postup pro pracoviště</w:t>
      </w:r>
      <w:r w:rsidR="008A44E1" w:rsidRPr="00235165">
        <w:rPr>
          <w:b/>
          <w:sz w:val="28"/>
          <w:szCs w:val="28"/>
        </w:rPr>
        <w:t xml:space="preserve"> s fotonovými svazky</w:t>
      </w:r>
      <w:r w:rsidR="00503433" w:rsidRPr="00235165">
        <w:rPr>
          <w:b/>
          <w:sz w:val="28"/>
          <w:szCs w:val="28"/>
        </w:rPr>
        <w:t xml:space="preserve"> - </w:t>
      </w:r>
      <w:r w:rsidR="00A459DE" w:rsidRPr="00235165">
        <w:rPr>
          <w:b/>
          <w:sz w:val="28"/>
          <w:szCs w:val="28"/>
        </w:rPr>
        <w:t>glioblastom</w:t>
      </w:r>
    </w:p>
    <w:p w:rsidR="00C67119" w:rsidRPr="00235165" w:rsidRDefault="00F1718D" w:rsidP="00F1718D">
      <w:pPr>
        <w:spacing w:before="120"/>
        <w:jc w:val="both"/>
      </w:pPr>
      <w:r w:rsidRPr="00235165">
        <w:rPr>
          <w:b/>
          <w:i/>
        </w:rPr>
        <w:t xml:space="preserve">Poznámka: </w:t>
      </w:r>
      <w:r w:rsidR="00790E1E" w:rsidRPr="00235165">
        <w:t>Součástí této prověrky je také měření ve vodním fantomu. Pracoviště by s tímto mělo počítat a mělo by mít vodním fantom nachystaný k dispozici.</w:t>
      </w:r>
    </w:p>
    <w:p w:rsidR="00C67119" w:rsidRPr="00235165" w:rsidRDefault="00C67119" w:rsidP="00C67119">
      <w:pPr>
        <w:jc w:val="both"/>
        <w:rPr>
          <w:b/>
          <w:i/>
        </w:rPr>
      </w:pPr>
    </w:p>
    <w:p w:rsidR="00C67119" w:rsidRPr="00235165" w:rsidRDefault="00C67119" w:rsidP="00C67119">
      <w:pPr>
        <w:jc w:val="both"/>
        <w:rPr>
          <w:b/>
          <w:i/>
        </w:rPr>
      </w:pPr>
      <w:r w:rsidRPr="00235165">
        <w:rPr>
          <w:b/>
          <w:i/>
        </w:rPr>
        <w:t>Postup nasnímání fantomu hlavy na CT</w:t>
      </w:r>
    </w:p>
    <w:p w:rsidR="00387364" w:rsidRPr="00235165" w:rsidRDefault="00C67119" w:rsidP="00D8589A">
      <w:pPr>
        <w:numPr>
          <w:ilvl w:val="0"/>
          <w:numId w:val="7"/>
        </w:numPr>
        <w:spacing w:before="120"/>
        <w:ind w:left="709" w:hanging="425"/>
        <w:jc w:val="both"/>
      </w:pPr>
      <w:r w:rsidRPr="00235165">
        <w:t xml:space="preserve">Fantom umístěte na rovný CT stůl tak, jak by byl uložen pacient indikovaný pro radioterapii nádoru v oblasti </w:t>
      </w:r>
      <w:r w:rsidR="00A459DE" w:rsidRPr="00235165">
        <w:t>glioblastomu</w:t>
      </w:r>
      <w:r w:rsidRPr="00235165">
        <w:t>. Použijte fixační pomůcky</w:t>
      </w:r>
      <w:r w:rsidR="00C97CC6" w:rsidRPr="00235165">
        <w:t xml:space="preserve"> (např. korýtko, </w:t>
      </w:r>
      <w:proofErr w:type="spellStart"/>
      <w:r w:rsidR="00C97CC6" w:rsidRPr="00235165">
        <w:t>termpolastickou</w:t>
      </w:r>
      <w:proofErr w:type="spellEnd"/>
      <w:r w:rsidR="00C97CC6" w:rsidRPr="00235165">
        <w:t xml:space="preserve"> masku)</w:t>
      </w:r>
      <w:r w:rsidRPr="00235165">
        <w:t xml:space="preserve">, které by byly použity v daném případě pro reálného pacienta. Hlavu umístěte tak, aby desky fantomu ležely kolmo vůči stolu, </w:t>
      </w:r>
      <w:proofErr w:type="gramStart"/>
      <w:r w:rsidRPr="00235165">
        <w:t>tzn.</w:t>
      </w:r>
      <w:proofErr w:type="gramEnd"/>
      <w:r w:rsidRPr="00235165">
        <w:t xml:space="preserve"> svislý laser </w:t>
      </w:r>
      <w:proofErr w:type="gramStart"/>
      <w:r w:rsidRPr="00235165">
        <w:t>musí</w:t>
      </w:r>
      <w:proofErr w:type="gramEnd"/>
      <w:r w:rsidRPr="00235165">
        <w:t xml:space="preserve"> být rovnoběžný s rozhraním desek. Na hlavu nalepte štítky, na které zaznamenejte polohu laserů, případně postupujte d</w:t>
      </w:r>
      <w:r w:rsidR="00E40394" w:rsidRPr="00235165">
        <w:t xml:space="preserve">le zvyklostí vašeho pracoviště. Štítky lepte na termoplastickou masku. </w:t>
      </w:r>
      <w:r w:rsidRPr="00235165">
        <w:t xml:space="preserve">Zaměření hlavy musí být provedeno naprosto analogicky, jako by byl na CT snímkován skutečný pacient. </w:t>
      </w:r>
      <w:r w:rsidR="00C54A70" w:rsidRPr="00235165">
        <w:t xml:space="preserve">Doporučujeme, aby při všech činnostech, které souvisí s lokalizací fantomu, asistoval radiologický asistent. </w:t>
      </w:r>
    </w:p>
    <w:p w:rsidR="00C67119" w:rsidRPr="00235165" w:rsidRDefault="00C67119" w:rsidP="00D8589A">
      <w:pPr>
        <w:numPr>
          <w:ilvl w:val="0"/>
          <w:numId w:val="7"/>
        </w:numPr>
        <w:spacing w:before="120"/>
        <w:ind w:left="709" w:hanging="425"/>
        <w:jc w:val="both"/>
      </w:pPr>
      <w:r w:rsidRPr="00235165">
        <w:t xml:space="preserve">Nasnímejte fantom na CT dle vašich zvyklostí (běžně používaná tloušťka řezu) po celé jeho délce. Tloušťka řezu a </w:t>
      </w:r>
      <w:r w:rsidR="008A340C" w:rsidRPr="00235165">
        <w:t>vzdálenost řezů</w:t>
      </w:r>
      <w:r w:rsidRPr="00235165">
        <w:t xml:space="preserve"> by neměl</w:t>
      </w:r>
      <w:r w:rsidR="008A340C" w:rsidRPr="00235165">
        <w:t>a</w:t>
      </w:r>
      <w:r w:rsidRPr="00235165">
        <w:t xml:space="preserve"> překročit 3 mm.</w:t>
      </w:r>
    </w:p>
    <w:p w:rsidR="00C67119" w:rsidRPr="00235165" w:rsidRDefault="00C67119" w:rsidP="00C67119">
      <w:pPr>
        <w:numPr>
          <w:ilvl w:val="0"/>
          <w:numId w:val="7"/>
        </w:numPr>
        <w:spacing w:before="120"/>
        <w:ind w:left="709" w:hanging="425"/>
        <w:jc w:val="both"/>
      </w:pPr>
      <w:r w:rsidRPr="00235165">
        <w:t>Přeneste sadu CT řezů do plánovacího systému.</w:t>
      </w:r>
    </w:p>
    <w:p w:rsidR="00C67119" w:rsidRPr="00235165" w:rsidRDefault="00C67119" w:rsidP="00C67119">
      <w:pPr>
        <w:numPr>
          <w:ilvl w:val="0"/>
          <w:numId w:val="7"/>
        </w:numPr>
        <w:spacing w:before="120"/>
        <w:ind w:left="709" w:hanging="425"/>
        <w:jc w:val="both"/>
        <w:rPr>
          <w:b/>
          <w:i/>
        </w:rPr>
      </w:pPr>
      <w:r w:rsidRPr="00235165">
        <w:t>Do dotazníku vyplňte údaje o CT skeneru, tloušťku řezů a vzdálenost řezů.</w:t>
      </w:r>
    </w:p>
    <w:p w:rsidR="00C67119" w:rsidRPr="00235165" w:rsidRDefault="00C67119" w:rsidP="00C67119">
      <w:pPr>
        <w:jc w:val="both"/>
        <w:rPr>
          <w:b/>
          <w:i/>
        </w:rPr>
      </w:pPr>
    </w:p>
    <w:p w:rsidR="00C67119" w:rsidRPr="00235165" w:rsidRDefault="00C67119" w:rsidP="00C67119">
      <w:pPr>
        <w:jc w:val="both"/>
        <w:rPr>
          <w:b/>
          <w:i/>
        </w:rPr>
      </w:pPr>
    </w:p>
    <w:p w:rsidR="00C67119" w:rsidRPr="00235165" w:rsidRDefault="00C67119" w:rsidP="00C67119">
      <w:pPr>
        <w:jc w:val="both"/>
        <w:rPr>
          <w:b/>
          <w:i/>
        </w:rPr>
      </w:pPr>
      <w:r w:rsidRPr="00235165">
        <w:rPr>
          <w:b/>
          <w:i/>
        </w:rPr>
        <w:t>Popis fantomu hlavy</w:t>
      </w:r>
    </w:p>
    <w:p w:rsidR="00C67119" w:rsidRPr="00235165" w:rsidRDefault="00C67119" w:rsidP="00C67119">
      <w:pPr>
        <w:jc w:val="both"/>
      </w:pPr>
    </w:p>
    <w:p w:rsidR="00B0022F" w:rsidRPr="00235165" w:rsidRDefault="00B0022F" w:rsidP="00B0022F">
      <w:pPr>
        <w:jc w:val="both"/>
      </w:pPr>
      <w:r w:rsidRPr="00235165">
        <w:t xml:space="preserve">Fantom hlavy je vyroben z tkáňově ekvivalentních materiálů. Fantom se skládá z 10 desek (č. 0 – 9) tloušťky 2,5 cm. Desky jsou číslovány směrem od vrchlíku hlavy ke krku. Vrchlík hlavy má č. 0. </w:t>
      </w:r>
    </w:p>
    <w:p w:rsidR="00B0022F" w:rsidRPr="00235165" w:rsidRDefault="00B0022F" w:rsidP="00C67119">
      <w:pPr>
        <w:jc w:val="both"/>
      </w:pPr>
    </w:p>
    <w:p w:rsidR="00B0022F" w:rsidRPr="00235165" w:rsidRDefault="00B0022F" w:rsidP="00C67119">
      <w:pPr>
        <w:jc w:val="both"/>
        <w:rPr>
          <w:b/>
          <w:i/>
        </w:rPr>
      </w:pPr>
      <w:r w:rsidRPr="00235165">
        <w:rPr>
          <w:b/>
          <w:i/>
        </w:rPr>
        <w:t xml:space="preserve">PTV </w:t>
      </w:r>
      <w:r w:rsidR="00A459DE" w:rsidRPr="00235165">
        <w:rPr>
          <w:b/>
          <w:i/>
        </w:rPr>
        <w:t>glioblastom</w:t>
      </w:r>
    </w:p>
    <w:p w:rsidR="00DA1848" w:rsidRPr="00235165" w:rsidRDefault="00DA1848" w:rsidP="00DA1848">
      <w:pPr>
        <w:jc w:val="both"/>
      </w:pPr>
      <w:r w:rsidRPr="00235165">
        <w:t xml:space="preserve">Do fantomu je možné vložit směrem od vrchlíku hlavy 2 ionizační komory </w:t>
      </w:r>
      <w:proofErr w:type="spellStart"/>
      <w:r w:rsidRPr="00235165">
        <w:t>Semiflex</w:t>
      </w:r>
      <w:proofErr w:type="spellEnd"/>
      <w:r w:rsidRPr="00235165">
        <w:t xml:space="preserve"> tak, že jejich citlivý objem se bude nacházet uvnitř cílového objemu (glioblastomu) a kritického orgánu (chiasma </w:t>
      </w:r>
      <w:proofErr w:type="spellStart"/>
      <w:r w:rsidRPr="00235165">
        <w:t>opticum</w:t>
      </w:r>
      <w:proofErr w:type="spellEnd"/>
      <w:r w:rsidRPr="00235165">
        <w:t>), což je v desce č.</w:t>
      </w:r>
      <w:r w:rsidR="00FC7940">
        <w:t xml:space="preserve"> 3. Cílový objem a mozkový kmen </w:t>
      </w:r>
      <w:bookmarkStart w:id="0" w:name="_GoBack"/>
      <w:bookmarkEnd w:id="0"/>
      <w:r w:rsidRPr="00235165">
        <w:t xml:space="preserve">jsou ve fantomu naznačeny prostřednictvím otvorů o průměru 1 mm. </w:t>
      </w:r>
      <w:r w:rsidRPr="00235165">
        <w:rPr>
          <w:u w:val="single"/>
        </w:rPr>
        <w:t>Struktury se vzájemně překrývají.</w:t>
      </w:r>
      <w:r w:rsidRPr="00235165">
        <w:t xml:space="preserve"> Součástí PTV je tedy i část kritického orgánu. Strategii léčby proveďte jako u reálného pacienta. Chiasma není nijak vyznačeno a konturuje se dle zvyklostí.  Ve fantomu jsou v otvoru pro PTV i kritický orgán umístěny inserty z PMMA. </w:t>
      </w:r>
    </w:p>
    <w:p w:rsidR="00DA1848" w:rsidRPr="00235165" w:rsidRDefault="00DA1848" w:rsidP="00DA1848">
      <w:pPr>
        <w:spacing w:before="120"/>
        <w:jc w:val="both"/>
      </w:pPr>
      <w:r w:rsidRPr="00235165">
        <w:rPr>
          <w:u w:val="single"/>
        </w:rPr>
        <w:t>Centrální CT řez fantomu pro glioblastom</w:t>
      </w:r>
      <w:r w:rsidRPr="00235165">
        <w:t xml:space="preserve"> je řez deskou fantomu č. 3, vzdálený 6 mm od rozhraní mezi deskami 3 a 4. V této rovině se budou nacházet referenční body obou ionizačních komor </w:t>
      </w:r>
      <w:proofErr w:type="spellStart"/>
      <w:r w:rsidRPr="00235165">
        <w:t>Semiflex</w:t>
      </w:r>
      <w:proofErr w:type="spellEnd"/>
      <w:r w:rsidRPr="00235165">
        <w:t xml:space="preserve">.  </w:t>
      </w:r>
    </w:p>
    <w:p w:rsidR="00DA1848" w:rsidRPr="00235165" w:rsidRDefault="00DA1848" w:rsidP="00DA1848">
      <w:pPr>
        <w:spacing w:before="120"/>
        <w:jc w:val="both"/>
      </w:pPr>
      <w:r w:rsidRPr="00235165">
        <w:t>Na centrálním CT řezu jsou referenční body obou ionizačních komor (pro polohu pacienta na zádech). Do dotazníku se budou vyplňovat hodnoty:</w:t>
      </w:r>
    </w:p>
    <w:p w:rsidR="00DA1848" w:rsidRPr="00235165" w:rsidRDefault="00DA1848" w:rsidP="00DA1848">
      <w:pPr>
        <w:numPr>
          <w:ilvl w:val="0"/>
          <w:numId w:val="9"/>
        </w:numPr>
        <w:ind w:left="840"/>
        <w:jc w:val="both"/>
      </w:pPr>
      <w:r w:rsidRPr="00235165">
        <w:t>X</w:t>
      </w:r>
      <w:r w:rsidRPr="00235165">
        <w:rPr>
          <w:vertAlign w:val="subscript"/>
        </w:rPr>
        <w:t>PTV</w:t>
      </w:r>
      <w:r w:rsidRPr="00235165">
        <w:t xml:space="preserve"> </w:t>
      </w:r>
      <w:r w:rsidRPr="00235165">
        <w:tab/>
        <w:t>    průměrná dávka v citlivém objemu ionizační komory umístěné níže,</w:t>
      </w:r>
    </w:p>
    <w:p w:rsidR="00DA1848" w:rsidRPr="00235165" w:rsidRDefault="00DA1848" w:rsidP="00DA1848">
      <w:pPr>
        <w:numPr>
          <w:ilvl w:val="0"/>
          <w:numId w:val="9"/>
        </w:numPr>
        <w:ind w:left="840"/>
        <w:jc w:val="both"/>
      </w:pPr>
      <w:proofErr w:type="spellStart"/>
      <w:r w:rsidRPr="00235165">
        <w:t>X</w:t>
      </w:r>
      <w:r w:rsidRPr="00235165">
        <w:rPr>
          <w:vertAlign w:val="subscript"/>
        </w:rPr>
        <w:t>ch</w:t>
      </w:r>
      <w:proofErr w:type="spellEnd"/>
      <w:r w:rsidRPr="00235165">
        <w:rPr>
          <w:vertAlign w:val="subscript"/>
        </w:rPr>
        <w:tab/>
        <w:t xml:space="preserve">       </w:t>
      </w:r>
      <w:r w:rsidRPr="00235165">
        <w:t>průměrná dávka v citlivém objemu ionizační komory umístěné výše.</w:t>
      </w:r>
    </w:p>
    <w:p w:rsidR="00C67119" w:rsidRPr="00235165" w:rsidRDefault="00C67119" w:rsidP="00C67119">
      <w:pPr>
        <w:jc w:val="both"/>
      </w:pPr>
    </w:p>
    <w:p w:rsidR="00C67119" w:rsidRPr="00235165" w:rsidRDefault="00C67119" w:rsidP="00C67119">
      <w:pPr>
        <w:jc w:val="both"/>
      </w:pPr>
    </w:p>
    <w:p w:rsidR="00C67119" w:rsidRPr="00235165" w:rsidRDefault="00C67119" w:rsidP="00C67119">
      <w:pPr>
        <w:jc w:val="both"/>
        <w:rPr>
          <w:b/>
          <w:i/>
        </w:rPr>
      </w:pPr>
      <w:r w:rsidRPr="00235165">
        <w:rPr>
          <w:b/>
          <w:i/>
        </w:rPr>
        <w:t xml:space="preserve">Vytvoření ozařovacích plánů - </w:t>
      </w:r>
      <w:r w:rsidR="00DA1848" w:rsidRPr="00235165">
        <w:rPr>
          <w:b/>
          <w:i/>
        </w:rPr>
        <w:t>glioblastom</w:t>
      </w:r>
    </w:p>
    <w:p w:rsidR="00DA1848" w:rsidRPr="00235165" w:rsidRDefault="00DA1848" w:rsidP="00DA1848">
      <w:pPr>
        <w:numPr>
          <w:ilvl w:val="0"/>
          <w:numId w:val="3"/>
        </w:numPr>
        <w:tabs>
          <w:tab w:val="num" w:pos="360"/>
        </w:tabs>
        <w:spacing w:before="120"/>
        <w:ind w:left="360"/>
        <w:jc w:val="both"/>
      </w:pPr>
      <w:r w:rsidRPr="00235165">
        <w:t xml:space="preserve">Po přenesení řezů fantomu hlavy z CT proveďte </w:t>
      </w:r>
      <w:r w:rsidRPr="00235165">
        <w:rPr>
          <w:u w:val="single"/>
        </w:rPr>
        <w:t>konturování struktur</w:t>
      </w:r>
      <w:r w:rsidRPr="00235165">
        <w:t xml:space="preserve"> na všech řezech fantomu dle zvyklostí pracoviště (můžete využít konturovacích nástrojů nebo spojovat body </w:t>
      </w:r>
      <w:r w:rsidRPr="00235165">
        <w:lastRenderedPageBreak/>
        <w:t xml:space="preserve">přímkami). </w:t>
      </w:r>
      <w:proofErr w:type="spellStart"/>
      <w:r w:rsidRPr="00235165">
        <w:t>Zakonturujte</w:t>
      </w:r>
      <w:proofErr w:type="spellEnd"/>
      <w:r w:rsidRPr="00235165">
        <w:t xml:space="preserve"> obrys těla (Body), mozek, </w:t>
      </w:r>
      <w:proofErr w:type="spellStart"/>
      <w:r w:rsidRPr="00235165">
        <w:t>parotidy</w:t>
      </w:r>
      <w:proofErr w:type="spellEnd"/>
      <w:r w:rsidRPr="00235165">
        <w:t xml:space="preserve">, chiasma </w:t>
      </w:r>
      <w:proofErr w:type="spellStart"/>
      <w:r w:rsidRPr="00235165">
        <w:t>opticum</w:t>
      </w:r>
      <w:proofErr w:type="spellEnd"/>
      <w:r w:rsidRPr="00235165">
        <w:t xml:space="preserve">, míchu a oční bulvy tak, jak byste to provedli pro reálného pacienta (tyto struktury nijak naznačeny nejsou). Pokud </w:t>
      </w:r>
      <w:proofErr w:type="gramStart"/>
      <w:r w:rsidRPr="00235165">
        <w:t>používáte</w:t>
      </w:r>
      <w:proofErr w:type="gramEnd"/>
      <w:r w:rsidRPr="00235165">
        <w:t xml:space="preserve"> pro konturování </w:t>
      </w:r>
      <w:proofErr w:type="spellStart"/>
      <w:proofErr w:type="gramStart"/>
      <w:r w:rsidRPr="00235165">
        <w:t>template</w:t>
      </w:r>
      <w:proofErr w:type="spellEnd"/>
      <w:proofErr w:type="gramEnd"/>
      <w:r w:rsidRPr="00235165">
        <w:t xml:space="preserve">, můžete </w:t>
      </w:r>
      <w:proofErr w:type="spellStart"/>
      <w:r w:rsidRPr="00235165">
        <w:t>zakonturovat</w:t>
      </w:r>
      <w:proofErr w:type="spellEnd"/>
      <w:r w:rsidRPr="00235165">
        <w:t xml:space="preserve"> i skelet. Ve fantomu se nachází v mozkové části velké množství vyvrtaných děr (o průměru 1 mm), které vyznačují PTV glioblastom a kritický orgán mozkový kmen. Mozkový kmen naznačený vyvrtanými otvory zasahuje kaudálně až k míše. </w:t>
      </w:r>
      <w:r w:rsidRPr="00235165">
        <w:rPr>
          <w:u w:val="single"/>
        </w:rPr>
        <w:t>Pro dokončení kontury PTV na jednotlivých řezech využijte informaci o umístění kostních struktur, v blízkosti lebky nejsou otvory vyvrtány. Kaudální část PTV není otvory naznačena, konturu dokončete od viditelných otvorů ještě do hloubky cca 0,5 cm s využitím zužujících se viditelných kostních struktur tak, aby PTV vyplnilo v dané části všechen prostor, kde se nachází měkká tkáň</w:t>
      </w:r>
      <w:r w:rsidRPr="00235165">
        <w:t xml:space="preserve">. Mozkový kmen a PTV se překrývají. </w:t>
      </w:r>
    </w:p>
    <w:p w:rsidR="00711370" w:rsidRPr="00235165" w:rsidRDefault="00DA1848" w:rsidP="00A87CB0">
      <w:pPr>
        <w:numPr>
          <w:ilvl w:val="0"/>
          <w:numId w:val="3"/>
        </w:numPr>
        <w:tabs>
          <w:tab w:val="num" w:pos="360"/>
        </w:tabs>
        <w:spacing w:before="120"/>
        <w:ind w:left="360"/>
        <w:jc w:val="both"/>
      </w:pPr>
      <w:proofErr w:type="spellStart"/>
      <w:r w:rsidRPr="00235165">
        <w:t>Zakonturujte</w:t>
      </w:r>
      <w:proofErr w:type="spellEnd"/>
      <w:r w:rsidRPr="00235165">
        <w:t xml:space="preserve"> konce 2 insertů vložených směrem od vrchlíku hlavy vyplňující otvory pro komory v délce 7 mm od konce insertů a </w:t>
      </w:r>
      <w:r w:rsidRPr="00235165">
        <w:rPr>
          <w:u w:val="single"/>
        </w:rPr>
        <w:t>přiřaďte jim v této délce CT číslo okolních měkkých tkání</w:t>
      </w:r>
      <w:r w:rsidRPr="00235165">
        <w:t>. Objem každé struktury bude trochu větší než citlivý objem komor (0,125 cm</w:t>
      </w:r>
      <w:r w:rsidRPr="00235165">
        <w:rPr>
          <w:vertAlign w:val="superscript"/>
        </w:rPr>
        <w:t>3</w:t>
      </w:r>
      <w:r w:rsidRPr="00235165">
        <w:t>)</w:t>
      </w:r>
      <w:r w:rsidR="00A87CB0" w:rsidRPr="00235165">
        <w:t xml:space="preserve">. </w:t>
      </w:r>
      <w:r w:rsidR="00C647DE" w:rsidRPr="00235165">
        <w:t xml:space="preserve">Dva inserty umístěné ve fantomu směrem od </w:t>
      </w:r>
      <w:r w:rsidR="00A87CB0" w:rsidRPr="00235165">
        <w:t>krku</w:t>
      </w:r>
      <w:r w:rsidR="00C647DE" w:rsidRPr="00235165">
        <w:t xml:space="preserve"> nekonturujte, ani jim nep</w:t>
      </w:r>
      <w:r w:rsidR="00711370" w:rsidRPr="00235165">
        <w:t>řiřazujte žádnou jinou hustotu.</w:t>
      </w:r>
    </w:p>
    <w:p w:rsidR="00C647DE" w:rsidRPr="00235165" w:rsidRDefault="00C647DE" w:rsidP="00C647DE">
      <w:pPr>
        <w:numPr>
          <w:ilvl w:val="0"/>
          <w:numId w:val="3"/>
        </w:numPr>
        <w:tabs>
          <w:tab w:val="num" w:pos="360"/>
        </w:tabs>
        <w:spacing w:before="120"/>
        <w:ind w:left="360"/>
        <w:jc w:val="both"/>
      </w:pPr>
      <w:r w:rsidRPr="00235165">
        <w:t xml:space="preserve">Odečtěte v plánovacím systému vypočtené objemy jednotlivých struktur a zaznamenejte je do dotazníku. </w:t>
      </w:r>
    </w:p>
    <w:p w:rsidR="00C67119" w:rsidRPr="00235165" w:rsidRDefault="00C67119" w:rsidP="00C67119">
      <w:pPr>
        <w:numPr>
          <w:ilvl w:val="0"/>
          <w:numId w:val="3"/>
        </w:numPr>
        <w:tabs>
          <w:tab w:val="num" w:pos="426"/>
        </w:tabs>
        <w:spacing w:before="120"/>
        <w:ind w:left="426" w:hanging="426"/>
        <w:jc w:val="both"/>
      </w:pPr>
      <w:r w:rsidRPr="00235165">
        <w:t xml:space="preserve">Vytvořte </w:t>
      </w:r>
      <w:r w:rsidRPr="00235165">
        <w:rPr>
          <w:u w:val="single"/>
        </w:rPr>
        <w:t>plány pro ověření kalibrace svazku</w:t>
      </w:r>
      <w:r w:rsidRPr="00235165">
        <w:t xml:space="preserve">: </w:t>
      </w:r>
      <w:r w:rsidRPr="00235165">
        <w:rPr>
          <w:u w:val="single"/>
        </w:rPr>
        <w:t>vodní fantom</w:t>
      </w:r>
      <w:r w:rsidRPr="00235165">
        <w:t xml:space="preserve">, přímé pole pro úhel </w:t>
      </w:r>
      <w:proofErr w:type="spellStart"/>
      <w:r w:rsidRPr="00235165">
        <w:t>gantry</w:t>
      </w:r>
      <w:proofErr w:type="spellEnd"/>
      <w:r w:rsidRPr="00235165">
        <w:t xml:space="preserve"> 0°, velikost pole 10 x 10 cm</w:t>
      </w:r>
      <w:r w:rsidRPr="00235165">
        <w:rPr>
          <w:vertAlign w:val="superscript"/>
        </w:rPr>
        <w:t>2</w:t>
      </w:r>
      <w:r w:rsidRPr="00235165">
        <w:t>. Zadejte referenční bod na ose svazku v hloubce 5 cm pro SSD 95 cm, zvolte energii použitou pro terapeutický plán</w:t>
      </w:r>
      <w:r w:rsidR="00261D88" w:rsidRPr="00235165">
        <w:t>, dávka v referenčním bodě je 2 </w:t>
      </w:r>
      <w:proofErr w:type="spellStart"/>
      <w:r w:rsidRPr="00235165">
        <w:t>Gy</w:t>
      </w:r>
      <w:proofErr w:type="spellEnd"/>
      <w:r w:rsidRPr="00235165">
        <w:t xml:space="preserve">. </w:t>
      </w:r>
      <w:r w:rsidR="00377807" w:rsidRPr="00235165">
        <w:t xml:space="preserve">Pokud používáte kalibraci ozařovače pro jiné podmínky (např. hloubka 10 cm, SSD = 90 cm), proveďte výpočet </w:t>
      </w:r>
      <w:proofErr w:type="gramStart"/>
      <w:r w:rsidR="00377807" w:rsidRPr="00235165">
        <w:t>MU</w:t>
      </w:r>
      <w:proofErr w:type="gramEnd"/>
      <w:r w:rsidR="00377807" w:rsidRPr="00235165">
        <w:t xml:space="preserve"> pro tuto geometrii</w:t>
      </w:r>
      <w:r w:rsidR="00380B2A" w:rsidRPr="00235165">
        <w:t xml:space="preserve"> a uveďte to do dotazníku</w:t>
      </w:r>
      <w:r w:rsidR="00377807" w:rsidRPr="00235165">
        <w:t xml:space="preserve">. </w:t>
      </w:r>
      <w:r w:rsidRPr="00235165">
        <w:t xml:space="preserve">Počet MU zaznamenejte do dotazníku. Proveďte pro energii, která bude použita pro přípravu klinického plánu pro radioterapii </w:t>
      </w:r>
      <w:r w:rsidR="00264469" w:rsidRPr="00235165">
        <w:t>mozku</w:t>
      </w:r>
      <w:r w:rsidRPr="00235165">
        <w:t xml:space="preserve">. V případě </w:t>
      </w:r>
      <w:proofErr w:type="spellStart"/>
      <w:r w:rsidRPr="00235165">
        <w:t>tomoterapie</w:t>
      </w:r>
      <w:proofErr w:type="spellEnd"/>
      <w:r w:rsidRPr="00235165">
        <w:t xml:space="preserve"> tento bod neprovádějte.</w:t>
      </w:r>
    </w:p>
    <w:p w:rsidR="00711370" w:rsidRPr="00235165" w:rsidRDefault="00711370" w:rsidP="00711370">
      <w:pPr>
        <w:numPr>
          <w:ilvl w:val="0"/>
          <w:numId w:val="3"/>
        </w:numPr>
        <w:tabs>
          <w:tab w:val="num" w:pos="426"/>
        </w:tabs>
        <w:spacing w:before="120"/>
        <w:ind w:left="426" w:hanging="426"/>
        <w:jc w:val="both"/>
      </w:pPr>
      <w:r w:rsidRPr="00235165">
        <w:t xml:space="preserve">Vytvořte </w:t>
      </w:r>
      <w:r w:rsidRPr="00235165">
        <w:rPr>
          <w:u w:val="single"/>
        </w:rPr>
        <w:t>plán</w:t>
      </w:r>
      <w:r w:rsidRPr="00235165">
        <w:t xml:space="preserve"> shodný s popisem v bodě 4, tj. ve vodním fantomu, ale pro doručení 2 </w:t>
      </w:r>
      <w:proofErr w:type="spellStart"/>
      <w:r w:rsidRPr="00235165">
        <w:t>Gy</w:t>
      </w:r>
      <w:proofErr w:type="spellEnd"/>
      <w:r w:rsidRPr="00235165">
        <w:t xml:space="preserve"> do hloubky 7,5 cm při SSD = 92,5 cm. Počet MU zaznamenejte do dotazníku. Proveďte pro energi</w:t>
      </w:r>
      <w:r w:rsidR="00072337" w:rsidRPr="00235165">
        <w:t>i</w:t>
      </w:r>
      <w:r w:rsidRPr="00235165">
        <w:t>, kter</w:t>
      </w:r>
      <w:r w:rsidR="00072337" w:rsidRPr="00235165">
        <w:t>á</w:t>
      </w:r>
      <w:r w:rsidRPr="00235165">
        <w:t xml:space="preserve"> bud</w:t>
      </w:r>
      <w:r w:rsidR="00072337" w:rsidRPr="00235165">
        <w:t>e</w:t>
      </w:r>
      <w:r w:rsidRPr="00235165">
        <w:t xml:space="preserve"> použit</w:t>
      </w:r>
      <w:r w:rsidR="00072337" w:rsidRPr="00235165">
        <w:t>a</w:t>
      </w:r>
      <w:r w:rsidRPr="00235165">
        <w:t xml:space="preserve"> pro přípravu klinick</w:t>
      </w:r>
      <w:r w:rsidR="00072337" w:rsidRPr="00235165">
        <w:t>é</w:t>
      </w:r>
      <w:r w:rsidRPr="00235165">
        <w:t>h</w:t>
      </w:r>
      <w:r w:rsidR="00072337" w:rsidRPr="00235165">
        <w:t>o</w:t>
      </w:r>
      <w:r w:rsidRPr="00235165">
        <w:t xml:space="preserve"> plán</w:t>
      </w:r>
      <w:r w:rsidR="00072337" w:rsidRPr="00235165">
        <w:t>u</w:t>
      </w:r>
      <w:r w:rsidRPr="00235165">
        <w:t xml:space="preserve">. V případě </w:t>
      </w:r>
      <w:proofErr w:type="spellStart"/>
      <w:r w:rsidRPr="00235165">
        <w:t>tomoterapie</w:t>
      </w:r>
      <w:proofErr w:type="spellEnd"/>
      <w:r w:rsidRPr="00235165">
        <w:t xml:space="preserve"> uveďte do dotazníku dávkový příkon, který se očekává v hloubce 10 cm na ose svazku záření pro pole 10 x 5 cm</w:t>
      </w:r>
      <w:r w:rsidRPr="00235165">
        <w:rPr>
          <w:vertAlign w:val="superscript"/>
        </w:rPr>
        <w:t>2</w:t>
      </w:r>
      <w:r w:rsidRPr="00235165">
        <w:t xml:space="preserve"> při SSD = 75 cm.</w:t>
      </w:r>
    </w:p>
    <w:p w:rsidR="00C67119" w:rsidRPr="00235165" w:rsidRDefault="000F0A47" w:rsidP="00C67119">
      <w:pPr>
        <w:numPr>
          <w:ilvl w:val="0"/>
          <w:numId w:val="3"/>
        </w:numPr>
        <w:tabs>
          <w:tab w:val="num" w:pos="426"/>
        </w:tabs>
        <w:spacing w:before="120"/>
        <w:ind w:left="426" w:hanging="426"/>
        <w:jc w:val="both"/>
      </w:pPr>
      <w:r w:rsidRPr="00235165">
        <w:t xml:space="preserve">Vytvořte </w:t>
      </w:r>
      <w:r w:rsidRPr="00235165">
        <w:rPr>
          <w:u w:val="single"/>
        </w:rPr>
        <w:t>plán</w:t>
      </w:r>
      <w:r w:rsidRPr="00235165">
        <w:t xml:space="preserve"> pro fantom hlavy pro doručení dávky 2 </w:t>
      </w:r>
      <w:proofErr w:type="spellStart"/>
      <w:r w:rsidRPr="00235165">
        <w:t>Gy</w:t>
      </w:r>
      <w:proofErr w:type="spellEnd"/>
      <w:r w:rsidRPr="00235165">
        <w:t xml:space="preserve"> na ose svazku záření do hloubky přibližně 7,5 cm pro pole 10 x 10 cm</w:t>
      </w:r>
      <w:r w:rsidRPr="00235165">
        <w:rPr>
          <w:vertAlign w:val="superscript"/>
        </w:rPr>
        <w:t>2</w:t>
      </w:r>
      <w:r w:rsidRPr="00235165">
        <w:t xml:space="preserve"> při SSD = 92,5 cm v desce č. 3. Střed pole se má nacházet 6 mm od rozhraní mezi deskami 3 a 4 (v </w:t>
      </w:r>
      <w:proofErr w:type="spellStart"/>
      <w:r w:rsidRPr="00235165">
        <w:t>izocentru</w:t>
      </w:r>
      <w:proofErr w:type="spellEnd"/>
      <w:r w:rsidRPr="00235165">
        <w:t xml:space="preserve"> má být umístěn citlivý objem komory, který je </w:t>
      </w:r>
      <w:proofErr w:type="spellStart"/>
      <w:r w:rsidRPr="00235165">
        <w:t>zakonturován</w:t>
      </w:r>
      <w:proofErr w:type="spellEnd"/>
      <w:r w:rsidRPr="00235165">
        <w:t xml:space="preserve"> u horního insertu). </w:t>
      </w:r>
      <w:r w:rsidR="00FC4243" w:rsidRPr="00235165">
        <w:t xml:space="preserve">Plán připravte tak, aby bylo možné fantom bezprostředně před ozářením </w:t>
      </w:r>
      <w:proofErr w:type="spellStart"/>
      <w:r w:rsidR="00FC4243" w:rsidRPr="00235165">
        <w:t>osnímkovat</w:t>
      </w:r>
      <w:proofErr w:type="spellEnd"/>
      <w:r w:rsidR="00FC4243" w:rsidRPr="00235165">
        <w:t xml:space="preserve">, např. pomocí CBCT. </w:t>
      </w:r>
      <w:r w:rsidRPr="00235165">
        <w:t xml:space="preserve">Počet MU zaznamenejte do dotazníku. Proveďte pro energii, která bude použita pro přípravu klinického plánu pro radioterapii </w:t>
      </w:r>
      <w:r w:rsidR="00FC4243" w:rsidRPr="00235165">
        <w:t>mozku</w:t>
      </w:r>
      <w:r w:rsidRPr="00235165">
        <w:t xml:space="preserve">. </w:t>
      </w:r>
      <w:r w:rsidR="00C67119" w:rsidRPr="00235165">
        <w:t xml:space="preserve">V případě </w:t>
      </w:r>
      <w:proofErr w:type="spellStart"/>
      <w:r w:rsidR="00C67119" w:rsidRPr="00235165">
        <w:t>tomoterapie</w:t>
      </w:r>
      <w:proofErr w:type="spellEnd"/>
      <w:r w:rsidR="00C67119" w:rsidRPr="00235165">
        <w:t xml:space="preserve"> tento bod neprovádějte.</w:t>
      </w:r>
      <w:r w:rsidR="00FC4243" w:rsidRPr="00235165">
        <w:t xml:space="preserve"> </w:t>
      </w:r>
    </w:p>
    <w:p w:rsidR="00711370" w:rsidRPr="00235165" w:rsidRDefault="00A75613" w:rsidP="00A75613">
      <w:pPr>
        <w:numPr>
          <w:ilvl w:val="0"/>
          <w:numId w:val="3"/>
        </w:numPr>
        <w:tabs>
          <w:tab w:val="num" w:pos="426"/>
        </w:tabs>
        <w:spacing w:before="120"/>
        <w:ind w:left="426" w:hanging="426"/>
        <w:jc w:val="both"/>
      </w:pPr>
      <w:r w:rsidRPr="00235165">
        <w:t>Všechny uvedené plány v bodech 4 až 6 budou měřeny. Plány tedy prosím připravte k ozáření v dané geometrii (včetně nastavení fantomu hlavy v ozařovně, tj. zaznamenejte si např. posuny stolu apod.).</w:t>
      </w:r>
    </w:p>
    <w:p w:rsidR="00FC3A05" w:rsidRPr="00235165" w:rsidRDefault="00C67119" w:rsidP="00FC3A05">
      <w:pPr>
        <w:numPr>
          <w:ilvl w:val="0"/>
          <w:numId w:val="3"/>
        </w:numPr>
        <w:tabs>
          <w:tab w:val="num" w:pos="426"/>
        </w:tabs>
        <w:spacing w:before="120"/>
        <w:ind w:left="426" w:hanging="426"/>
        <w:jc w:val="both"/>
      </w:pPr>
      <w:r w:rsidRPr="00235165">
        <w:t xml:space="preserve">Pomocí techniky IMRT nebo VMAT vytvořte </w:t>
      </w:r>
      <w:r w:rsidRPr="00235165">
        <w:rPr>
          <w:u w:val="single"/>
        </w:rPr>
        <w:t xml:space="preserve">klinicky přijatelný terapeutický plán </w:t>
      </w:r>
      <w:r w:rsidR="00FC3A05" w:rsidRPr="00235165">
        <w:rPr>
          <w:u w:val="single"/>
        </w:rPr>
        <w:t>glioblastomu</w:t>
      </w:r>
      <w:r w:rsidRPr="00235165">
        <w:t>. Má se jednat o samostatnou radikální radioterapii.  Terapeutický plán vytvořte dle zvyklostí, tj. zvolte fotonovou energii, počet, směr polí a celkovou předepsanou dávku, ovšem předepsaná dávka na frakci bude 2 </w:t>
      </w:r>
      <w:proofErr w:type="spellStart"/>
      <w:r w:rsidRPr="00235165">
        <w:t>Gy</w:t>
      </w:r>
      <w:proofErr w:type="spellEnd"/>
      <w:r w:rsidRPr="00235165">
        <w:t xml:space="preserve">. Pokud používáte klinicky jinou frakcionaci, použijte LQ model k výpočtu celkové dávky při </w:t>
      </w:r>
      <w:proofErr w:type="spellStart"/>
      <w:r w:rsidRPr="00235165">
        <w:t>normofrakcionaci</w:t>
      </w:r>
      <w:proofErr w:type="spellEnd"/>
      <w:r w:rsidRPr="00235165">
        <w:t xml:space="preserve"> a výpočet uveďte do dotazníku.  Volte optimalizační kritéria dle zvyklostí. Zaznamenejte do dotazníku celkovou předepsanou dávku a počet frakcí pro </w:t>
      </w:r>
      <w:proofErr w:type="spellStart"/>
      <w:r w:rsidRPr="00235165">
        <w:lastRenderedPageBreak/>
        <w:t>normofrakcionaci</w:t>
      </w:r>
      <w:proofErr w:type="spellEnd"/>
      <w:r w:rsidRPr="00235165">
        <w:t>, i pro frakcionaci používanou v klinické praxi</w:t>
      </w:r>
      <w:r w:rsidR="00A75613" w:rsidRPr="00235165">
        <w:t xml:space="preserve">. </w:t>
      </w:r>
      <w:r w:rsidRPr="00235165">
        <w:t xml:space="preserve">Zaznamenejte do dotazníku </w:t>
      </w:r>
      <w:proofErr w:type="spellStart"/>
      <w:r w:rsidRPr="00235165">
        <w:t>izodózu</w:t>
      </w:r>
      <w:proofErr w:type="spellEnd"/>
      <w:r w:rsidRPr="00235165">
        <w:t xml:space="preserve">, na kterou předepisujete dávku. Normalizaci proveďte dle zvyklostí. </w:t>
      </w:r>
    </w:p>
    <w:p w:rsidR="00C67119" w:rsidRPr="00235165" w:rsidRDefault="00C67119" w:rsidP="00FC3A05">
      <w:pPr>
        <w:numPr>
          <w:ilvl w:val="0"/>
          <w:numId w:val="3"/>
        </w:numPr>
        <w:tabs>
          <w:tab w:val="num" w:pos="426"/>
        </w:tabs>
        <w:spacing w:before="120"/>
        <w:ind w:left="426" w:hanging="426"/>
        <w:jc w:val="both"/>
      </w:pPr>
      <w:r w:rsidRPr="00235165">
        <w:t xml:space="preserve">Odečtěte </w:t>
      </w:r>
      <w:r w:rsidR="0082250B" w:rsidRPr="00235165">
        <w:t>průměrné</w:t>
      </w:r>
      <w:r w:rsidR="00257686" w:rsidRPr="00235165">
        <w:t xml:space="preserve">, minimální </w:t>
      </w:r>
      <w:r w:rsidR="002A7E42" w:rsidRPr="00235165">
        <w:t>a maximální</w:t>
      </w:r>
      <w:r w:rsidR="0082250B" w:rsidRPr="00235165">
        <w:t xml:space="preserve"> </w:t>
      </w:r>
      <w:r w:rsidRPr="00235165">
        <w:t>dávky na jednu frakci v </w:t>
      </w:r>
      <w:r w:rsidR="00B85DE6" w:rsidRPr="00235165">
        <w:t>objemech</w:t>
      </w:r>
      <w:r w:rsidRPr="00235165">
        <w:t xml:space="preserve"> X</w:t>
      </w:r>
      <w:r w:rsidRPr="00235165">
        <w:rPr>
          <w:vertAlign w:val="subscript"/>
        </w:rPr>
        <w:t>PTV</w:t>
      </w:r>
      <w:r w:rsidR="00A75613" w:rsidRPr="00235165">
        <w:rPr>
          <w:vertAlign w:val="subscript"/>
        </w:rPr>
        <w:t xml:space="preserve"> </w:t>
      </w:r>
      <w:r w:rsidR="00A75613" w:rsidRPr="00235165">
        <w:t>(</w:t>
      </w:r>
      <w:r w:rsidR="00FC3A05" w:rsidRPr="00235165">
        <w:t>glioblastom</w:t>
      </w:r>
      <w:r w:rsidR="00A75613" w:rsidRPr="00235165">
        <w:t>)</w:t>
      </w:r>
      <w:r w:rsidRPr="00235165">
        <w:rPr>
          <w:vertAlign w:val="subscript"/>
        </w:rPr>
        <w:t xml:space="preserve"> </w:t>
      </w:r>
      <w:r w:rsidRPr="00235165">
        <w:t>a</w:t>
      </w:r>
      <w:r w:rsidRPr="00235165">
        <w:rPr>
          <w:vertAlign w:val="subscript"/>
        </w:rPr>
        <w:t xml:space="preserve"> </w:t>
      </w:r>
      <w:proofErr w:type="spellStart"/>
      <w:r w:rsidRPr="00235165">
        <w:t>X</w:t>
      </w:r>
      <w:r w:rsidR="00FC3A05" w:rsidRPr="00235165">
        <w:rPr>
          <w:vertAlign w:val="subscript"/>
        </w:rPr>
        <w:t>ch</w:t>
      </w:r>
      <w:proofErr w:type="spellEnd"/>
      <w:r w:rsidR="00A75613" w:rsidRPr="00235165">
        <w:rPr>
          <w:vertAlign w:val="subscript"/>
        </w:rPr>
        <w:t xml:space="preserve"> </w:t>
      </w:r>
      <w:r w:rsidR="00A75613" w:rsidRPr="00235165">
        <w:t>(</w:t>
      </w:r>
      <w:r w:rsidR="00FC3A05" w:rsidRPr="00235165">
        <w:t xml:space="preserve">chiasma </w:t>
      </w:r>
      <w:proofErr w:type="spellStart"/>
      <w:r w:rsidR="00FC3A05" w:rsidRPr="00235165">
        <w:t>opticum</w:t>
      </w:r>
      <w:proofErr w:type="spellEnd"/>
      <w:r w:rsidR="00A75613" w:rsidRPr="00235165">
        <w:t>)</w:t>
      </w:r>
      <w:r w:rsidRPr="00235165">
        <w:rPr>
          <w:vertAlign w:val="subscript"/>
        </w:rPr>
        <w:t xml:space="preserve"> </w:t>
      </w:r>
      <w:r w:rsidRPr="00235165">
        <w:t>a zaznamenejte je do dotazníku.</w:t>
      </w:r>
      <w:r w:rsidR="00257686" w:rsidRPr="00235165">
        <w:t xml:space="preserve"> </w:t>
      </w:r>
      <w:r w:rsidRPr="00235165">
        <w:t xml:space="preserve">Pro tyto </w:t>
      </w:r>
      <w:r w:rsidR="00600CA2" w:rsidRPr="00235165">
        <w:t>objemy</w:t>
      </w:r>
      <w:r w:rsidRPr="00235165">
        <w:rPr>
          <w:vertAlign w:val="subscript"/>
        </w:rPr>
        <w:t xml:space="preserve">  </w:t>
      </w:r>
      <w:r w:rsidRPr="00235165">
        <w:t>zaznamenejte do dotazníku také dílčí</w:t>
      </w:r>
      <w:r w:rsidR="002A7E42" w:rsidRPr="00235165">
        <w:t xml:space="preserve"> průměrné</w:t>
      </w:r>
      <w:r w:rsidRPr="00235165">
        <w:t xml:space="preserve"> dávky pro jednotlivá pole v případě IMRT plánu, případně pokud se používá pro VMAT více kyvů než jeden. </w:t>
      </w:r>
    </w:p>
    <w:p w:rsidR="002C0E1F" w:rsidRPr="00235165" w:rsidRDefault="002C0E1F" w:rsidP="002C0E1F">
      <w:pPr>
        <w:numPr>
          <w:ilvl w:val="0"/>
          <w:numId w:val="3"/>
        </w:numPr>
        <w:tabs>
          <w:tab w:val="num" w:pos="426"/>
        </w:tabs>
        <w:spacing w:before="120"/>
        <w:ind w:left="426" w:hanging="426"/>
        <w:jc w:val="both"/>
      </w:pPr>
      <w:r w:rsidRPr="00235165">
        <w:t>Vyexportujte z plánovacího systému v DICOM formátu cel</w:t>
      </w:r>
      <w:r w:rsidR="00F437B2">
        <w:t>ý</w:t>
      </w:r>
      <w:r w:rsidRPr="00235165">
        <w:t xml:space="preserve"> terapeutick</w:t>
      </w:r>
      <w:r w:rsidR="00F437B2">
        <w:t>ý plán</w:t>
      </w:r>
      <w:r w:rsidRPr="00235165">
        <w:t>, včetně snímků, struktur a dávky. Soubory odešlete přes úložiště.</w:t>
      </w:r>
    </w:p>
    <w:p w:rsidR="00C67119" w:rsidRPr="00235165" w:rsidRDefault="00C67119" w:rsidP="00C67119">
      <w:pPr>
        <w:numPr>
          <w:ilvl w:val="0"/>
          <w:numId w:val="3"/>
        </w:numPr>
        <w:tabs>
          <w:tab w:val="num" w:pos="426"/>
        </w:tabs>
        <w:spacing w:before="120"/>
        <w:ind w:left="426" w:hanging="426"/>
        <w:jc w:val="both"/>
      </w:pPr>
      <w:r w:rsidRPr="00235165">
        <w:t xml:space="preserve">Proveďte </w:t>
      </w:r>
      <w:proofErr w:type="spellStart"/>
      <w:r w:rsidRPr="00235165">
        <w:t>předléčebnou</w:t>
      </w:r>
      <w:proofErr w:type="spellEnd"/>
      <w:r w:rsidRPr="00235165">
        <w:t xml:space="preserve"> verifikaci terapeutického plánu tak, jako by se jednalo o pacientský plán. Výsledek </w:t>
      </w:r>
      <w:proofErr w:type="spellStart"/>
      <w:r w:rsidRPr="00235165">
        <w:t>předléčebné</w:t>
      </w:r>
      <w:proofErr w:type="spellEnd"/>
      <w:r w:rsidRPr="00235165">
        <w:t xml:space="preserve"> verifikace zaznamenejte do dotazníku, včetně popisu provedení verifikace. Můžete přiložit výpis z verifikace.</w:t>
      </w:r>
    </w:p>
    <w:p w:rsidR="00C67119" w:rsidRPr="00235165" w:rsidRDefault="00C67119" w:rsidP="00C67119">
      <w:pPr>
        <w:numPr>
          <w:ilvl w:val="0"/>
          <w:numId w:val="3"/>
        </w:numPr>
        <w:tabs>
          <w:tab w:val="num" w:pos="426"/>
        </w:tabs>
        <w:spacing w:before="120"/>
        <w:ind w:left="426" w:hanging="426"/>
        <w:jc w:val="both"/>
      </w:pPr>
      <w:r w:rsidRPr="00235165">
        <w:t>Minimálně jeden den před provedením prověrky umístěte fantom hlavy a vodní fantom do ozařovny (aby se fantomy mohly temperovat).</w:t>
      </w:r>
    </w:p>
    <w:p w:rsidR="003D765E" w:rsidRPr="00235165" w:rsidRDefault="002C0E1F" w:rsidP="003D765E">
      <w:pPr>
        <w:numPr>
          <w:ilvl w:val="0"/>
          <w:numId w:val="3"/>
        </w:numPr>
        <w:tabs>
          <w:tab w:val="num" w:pos="426"/>
        </w:tabs>
        <w:spacing w:before="120"/>
        <w:ind w:left="426" w:hanging="426"/>
        <w:jc w:val="both"/>
      </w:pPr>
      <w:r w:rsidRPr="00235165">
        <w:t xml:space="preserve">Zkontrolujte správnost a úplnost vyplnění </w:t>
      </w:r>
      <w:r w:rsidR="00D371AA" w:rsidRPr="00235165">
        <w:t>d</w:t>
      </w:r>
      <w:r w:rsidRPr="00235165">
        <w:t>otazníku a podepište jej. V dotazníku se vyplňují pouze bílá pole, ale v případě potřeby je možné dotazník upravit.</w:t>
      </w:r>
    </w:p>
    <w:p w:rsidR="002C0E1F" w:rsidRPr="00235165" w:rsidRDefault="003D765E" w:rsidP="003D765E">
      <w:pPr>
        <w:numPr>
          <w:ilvl w:val="0"/>
          <w:numId w:val="3"/>
        </w:numPr>
        <w:tabs>
          <w:tab w:val="num" w:pos="426"/>
        </w:tabs>
        <w:spacing w:before="120"/>
        <w:ind w:left="426" w:hanging="426"/>
        <w:jc w:val="both"/>
      </w:pPr>
      <w:r w:rsidRPr="00235165">
        <w:t xml:space="preserve">Dotazník spolu s daty je třeba nahrát na úložiště nebo poslat emailem na adresu </w:t>
      </w:r>
      <w:hyperlink r:id="rId7" w:history="1">
        <w:r w:rsidRPr="00235165">
          <w:rPr>
            <w:rStyle w:val="Hypertextovodkaz"/>
            <w:color w:val="auto"/>
          </w:rPr>
          <w:t>audityrt@suro.cz</w:t>
        </w:r>
      </w:hyperlink>
      <w:r w:rsidRPr="00235165">
        <w:rPr>
          <w:rStyle w:val="Hypertextovodkaz"/>
          <w:color w:val="auto"/>
        </w:rPr>
        <w:t xml:space="preserve"> </w:t>
      </w:r>
      <w:r w:rsidRPr="00235165">
        <w:t xml:space="preserve">minimálně 3 pracovní dny před dnem provedení nezávislé prověrky.  </w:t>
      </w:r>
      <w:r w:rsidR="002C0E1F" w:rsidRPr="00235165">
        <w:rPr>
          <w:highlight w:val="yellow"/>
        </w:rPr>
        <w:t xml:space="preserve"> </w:t>
      </w:r>
    </w:p>
    <w:p w:rsidR="003D765E" w:rsidRPr="00235165" w:rsidRDefault="003D765E" w:rsidP="003D765E">
      <w:pPr>
        <w:numPr>
          <w:ilvl w:val="0"/>
          <w:numId w:val="3"/>
        </w:numPr>
        <w:tabs>
          <w:tab w:val="num" w:pos="426"/>
        </w:tabs>
        <w:spacing w:before="120"/>
        <w:ind w:left="426" w:hanging="426"/>
        <w:jc w:val="both"/>
      </w:pPr>
      <w:r w:rsidRPr="00235165">
        <w:t xml:space="preserve">Při měření bude místní fyzik zodpovědný za správné nastavení fantomu. Pro ověření správného nastavení fantomu hlavy je možné využívat </w:t>
      </w:r>
      <w:proofErr w:type="spellStart"/>
      <w:r w:rsidRPr="00235165">
        <w:t>kilovoltážní</w:t>
      </w:r>
      <w:proofErr w:type="spellEnd"/>
      <w:r w:rsidRPr="00235165">
        <w:t xml:space="preserve"> zobrazovací metody. Je proto žádoucí, aby byl při tomto procesu přítomen radiologický asistent, který zobrazování běžně provádí.</w:t>
      </w:r>
    </w:p>
    <w:p w:rsidR="002C0E1F" w:rsidRPr="00235165" w:rsidRDefault="002C0E1F" w:rsidP="005333B1">
      <w:pPr>
        <w:numPr>
          <w:ilvl w:val="0"/>
          <w:numId w:val="3"/>
        </w:numPr>
        <w:tabs>
          <w:tab w:val="num" w:pos="426"/>
        </w:tabs>
        <w:spacing w:before="120"/>
        <w:ind w:left="426" w:hanging="426"/>
        <w:jc w:val="both"/>
      </w:pPr>
      <w:r w:rsidRPr="00235165">
        <w:t xml:space="preserve">Po měření </w:t>
      </w:r>
      <w:proofErr w:type="gramStart"/>
      <w:r w:rsidRPr="00235165">
        <w:t>vyexportujte</w:t>
      </w:r>
      <w:proofErr w:type="gramEnd"/>
      <w:r w:rsidRPr="00235165">
        <w:t xml:space="preserve"> log </w:t>
      </w:r>
      <w:proofErr w:type="spellStart"/>
      <w:proofErr w:type="gramStart"/>
      <w:r w:rsidRPr="00235165">
        <w:t>file</w:t>
      </w:r>
      <w:proofErr w:type="spellEnd"/>
      <w:proofErr w:type="gramEnd"/>
      <w:r w:rsidRPr="00235165">
        <w:t xml:space="preserve"> týkající se zaznamenaných informací o všech </w:t>
      </w:r>
      <w:proofErr w:type="spellStart"/>
      <w:r w:rsidRPr="00235165">
        <w:t>odzářených</w:t>
      </w:r>
      <w:proofErr w:type="spellEnd"/>
      <w:r w:rsidRPr="00235165">
        <w:t xml:space="preserve"> plánech a odešlete přes úložiště.</w:t>
      </w:r>
    </w:p>
    <w:p w:rsidR="00C67119" w:rsidRPr="00235165" w:rsidRDefault="00C67119" w:rsidP="002C0E1F">
      <w:pPr>
        <w:jc w:val="both"/>
      </w:pPr>
    </w:p>
    <w:p w:rsidR="002C0E1F" w:rsidRPr="00235165" w:rsidRDefault="002C0E1F" w:rsidP="002C0E1F">
      <w:pPr>
        <w:jc w:val="both"/>
      </w:pPr>
    </w:p>
    <w:p w:rsidR="00C67119" w:rsidRPr="00235165" w:rsidRDefault="00C67119" w:rsidP="00C67119">
      <w:pPr>
        <w:jc w:val="both"/>
        <w:rPr>
          <w:b/>
          <w:i/>
        </w:rPr>
      </w:pPr>
      <w:r w:rsidRPr="00235165">
        <w:rPr>
          <w:b/>
          <w:i/>
        </w:rPr>
        <w:t>Stanovení CT čísel v plánovacím systému</w:t>
      </w:r>
    </w:p>
    <w:p w:rsidR="00C67119" w:rsidRPr="00235165" w:rsidRDefault="00C67119" w:rsidP="00C67119">
      <w:pPr>
        <w:numPr>
          <w:ilvl w:val="0"/>
          <w:numId w:val="4"/>
        </w:numPr>
        <w:spacing w:before="120"/>
        <w:jc w:val="both"/>
      </w:pPr>
      <w:r w:rsidRPr="00235165">
        <w:t>V plánovacím systému vyberte u fantomu hlavy transverzální řez v blízkosti středu fantomu tak, aby na něm byly viditelné měkké tkáně, vzduchové dutiny i kosti.</w:t>
      </w:r>
    </w:p>
    <w:p w:rsidR="003D765E" w:rsidRPr="00235165" w:rsidRDefault="003D765E" w:rsidP="003D765E">
      <w:pPr>
        <w:numPr>
          <w:ilvl w:val="0"/>
          <w:numId w:val="4"/>
        </w:numPr>
        <w:spacing w:before="120"/>
        <w:jc w:val="both"/>
      </w:pPr>
      <w:r w:rsidRPr="00235165">
        <w:t>Uvažujte plochu přibližně 1,5 x 1,5 cm</w:t>
      </w:r>
      <w:r w:rsidRPr="00235165">
        <w:rPr>
          <w:vertAlign w:val="superscript"/>
        </w:rPr>
        <w:t>2</w:t>
      </w:r>
      <w:r w:rsidRPr="00235165">
        <w:t xml:space="preserve"> a stanovte průměrná CT </w:t>
      </w:r>
      <w:r w:rsidRPr="00235165">
        <w:rPr>
          <w:rFonts w:hint="eastAsia"/>
        </w:rPr>
        <w:t>č</w:t>
      </w:r>
      <w:r w:rsidRPr="00235165">
        <w:t xml:space="preserve">ísla ve fantomu hlavy v oblasti měkkých tkání, vzduchových dutin a kostí. Pokud softwarové nástroje plánovacího systému neumožňují výpočet průměrného CT čísla ve vybrané oblasti, stanovte průměrná CT čísla pomocí průměrných hodnot CT čísel v jednotlivých bodech vybrané oblasti. </w:t>
      </w:r>
    </w:p>
    <w:p w:rsidR="00C67119" w:rsidRPr="00235165" w:rsidRDefault="00C67119" w:rsidP="00C67119">
      <w:pPr>
        <w:numPr>
          <w:ilvl w:val="0"/>
          <w:numId w:val="4"/>
        </w:numPr>
        <w:spacing w:before="120"/>
        <w:jc w:val="both"/>
      </w:pPr>
      <w:r w:rsidRPr="00235165">
        <w:t xml:space="preserve">Průměrná CT </w:t>
      </w:r>
      <w:r w:rsidR="003D765E" w:rsidRPr="00235165">
        <w:t>čísla zaznamenejte do dotazníku.</w:t>
      </w:r>
    </w:p>
    <w:p w:rsidR="00C67119" w:rsidRPr="00235165" w:rsidRDefault="00C67119" w:rsidP="00C67119">
      <w:pPr>
        <w:spacing w:before="120"/>
        <w:ind w:left="720"/>
        <w:jc w:val="both"/>
      </w:pPr>
    </w:p>
    <w:p w:rsidR="00C67119" w:rsidRPr="00235165" w:rsidRDefault="00C67119" w:rsidP="00C67119">
      <w:pPr>
        <w:jc w:val="both"/>
        <w:rPr>
          <w:b/>
          <w:i/>
        </w:rPr>
      </w:pPr>
      <w:r w:rsidRPr="00235165">
        <w:rPr>
          <w:b/>
          <w:i/>
        </w:rPr>
        <w:t>Stanovení relativních elektronových hustot (RED)</w:t>
      </w:r>
    </w:p>
    <w:p w:rsidR="00C67119" w:rsidRPr="00235165" w:rsidRDefault="00C67119" w:rsidP="00C67119">
      <w:pPr>
        <w:numPr>
          <w:ilvl w:val="0"/>
          <w:numId w:val="2"/>
        </w:numPr>
        <w:spacing w:before="120"/>
        <w:jc w:val="both"/>
      </w:pPr>
      <w:r w:rsidRPr="00235165">
        <w:t>V plánovacím systému vyberte u fantomu hlavy transverzální řez v blízkosti středu fantomu tak, aby na něm byly viditelné měkké tkáně, vzduchové dutiny i kosti.</w:t>
      </w:r>
    </w:p>
    <w:p w:rsidR="00C67119" w:rsidRPr="00235165" w:rsidRDefault="00C67119" w:rsidP="00C67119">
      <w:pPr>
        <w:numPr>
          <w:ilvl w:val="0"/>
          <w:numId w:val="2"/>
        </w:numPr>
        <w:spacing w:before="120"/>
        <w:jc w:val="both"/>
      </w:pPr>
      <w:r w:rsidRPr="00235165">
        <w:t xml:space="preserve">Pokud plánovací systém umožňuje zobrazovat přímo RED, stanovte průměrné RED pro jednotlivé materiály, pro které jste stanovili CT čísla. </w:t>
      </w:r>
    </w:p>
    <w:p w:rsidR="00C67119" w:rsidRPr="00235165" w:rsidRDefault="00C67119" w:rsidP="00C67119">
      <w:pPr>
        <w:numPr>
          <w:ilvl w:val="0"/>
          <w:numId w:val="2"/>
        </w:numPr>
        <w:spacing w:before="120"/>
        <w:jc w:val="both"/>
      </w:pPr>
      <w:r w:rsidRPr="00235165">
        <w:t xml:space="preserve">Pokud plánovací systém neumí zobrazovat RED, je nutné průměrné RED spočítat z CT čísel. Rovnice, jež převádí CT čísla na </w:t>
      </w:r>
      <w:proofErr w:type="gramStart"/>
      <w:r w:rsidRPr="00235165">
        <w:t>RED</w:t>
      </w:r>
      <w:proofErr w:type="gramEnd"/>
      <w:r w:rsidRPr="00235165">
        <w:t>, by měla být uvedena v manuálu pro plánovací systém. Stanovte průměrné RED pro jednotlivé materiály, pro které jste stanovili CT čísla.</w:t>
      </w:r>
    </w:p>
    <w:p w:rsidR="00C67119" w:rsidRPr="00235165" w:rsidRDefault="00C67119" w:rsidP="00C67119">
      <w:pPr>
        <w:numPr>
          <w:ilvl w:val="0"/>
          <w:numId w:val="2"/>
        </w:numPr>
        <w:spacing w:before="120"/>
        <w:jc w:val="both"/>
      </w:pPr>
      <w:r w:rsidRPr="00235165">
        <w:lastRenderedPageBreak/>
        <w:t>Hodnoty RED zaznamenejte do dotazníku.</w:t>
      </w:r>
    </w:p>
    <w:p w:rsidR="00A4029A" w:rsidRPr="00235165" w:rsidRDefault="00FC7940"/>
    <w:sectPr w:rsidR="00A4029A" w:rsidRPr="00235165" w:rsidSect="008612DE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05C5" w:rsidRDefault="00BE05C5" w:rsidP="00C97CC6">
      <w:r>
        <w:separator/>
      </w:r>
    </w:p>
  </w:endnote>
  <w:endnote w:type="continuationSeparator" w:id="0">
    <w:p w:rsidR="00BE05C5" w:rsidRDefault="00BE05C5" w:rsidP="00C97C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6524396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C97CC6" w:rsidRPr="00C97CC6" w:rsidRDefault="00C97CC6">
            <w:pPr>
              <w:pStyle w:val="Zpat"/>
              <w:jc w:val="center"/>
            </w:pPr>
            <w:proofErr w:type="gramStart"/>
            <w:r w:rsidRPr="00C97CC6">
              <w:t xml:space="preserve">Stránka </w:t>
            </w:r>
            <w:proofErr w:type="gramEnd"/>
            <w:r w:rsidR="006F3AEF" w:rsidRPr="00C97CC6">
              <w:rPr>
                <w:bCs/>
              </w:rPr>
              <w:fldChar w:fldCharType="begin"/>
            </w:r>
            <w:r w:rsidRPr="00C97CC6">
              <w:rPr>
                <w:bCs/>
              </w:rPr>
              <w:instrText>PAGE</w:instrText>
            </w:r>
            <w:r w:rsidR="006F3AEF" w:rsidRPr="00C97CC6">
              <w:rPr>
                <w:bCs/>
              </w:rPr>
              <w:fldChar w:fldCharType="separate"/>
            </w:r>
            <w:r w:rsidR="00FC7940">
              <w:rPr>
                <w:bCs/>
                <w:noProof/>
              </w:rPr>
              <w:t>4</w:t>
            </w:r>
            <w:r w:rsidR="006F3AEF" w:rsidRPr="00C97CC6">
              <w:rPr>
                <w:bCs/>
              </w:rPr>
              <w:fldChar w:fldCharType="end"/>
            </w:r>
            <w:proofErr w:type="gramStart"/>
            <w:r w:rsidRPr="00C97CC6">
              <w:t xml:space="preserve"> z </w:t>
            </w:r>
            <w:proofErr w:type="gramEnd"/>
            <w:r w:rsidR="006F3AEF" w:rsidRPr="00C97CC6">
              <w:rPr>
                <w:bCs/>
              </w:rPr>
              <w:fldChar w:fldCharType="begin"/>
            </w:r>
            <w:r w:rsidRPr="00C97CC6">
              <w:rPr>
                <w:bCs/>
              </w:rPr>
              <w:instrText>NUMPAGES</w:instrText>
            </w:r>
            <w:r w:rsidR="006F3AEF" w:rsidRPr="00C97CC6">
              <w:rPr>
                <w:bCs/>
              </w:rPr>
              <w:fldChar w:fldCharType="separate"/>
            </w:r>
            <w:r w:rsidR="00FC7940">
              <w:rPr>
                <w:bCs/>
                <w:noProof/>
              </w:rPr>
              <w:t>4</w:t>
            </w:r>
            <w:r w:rsidR="006F3AEF" w:rsidRPr="00C97CC6">
              <w:rPr>
                <w:bCs/>
              </w:rPr>
              <w:fldChar w:fldCharType="end"/>
            </w:r>
          </w:p>
        </w:sdtContent>
      </w:sdt>
    </w:sdtContent>
  </w:sdt>
  <w:p w:rsidR="00C97CC6" w:rsidRDefault="00C97CC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05C5" w:rsidRDefault="00BE05C5" w:rsidP="00C97CC6">
      <w:r>
        <w:separator/>
      </w:r>
    </w:p>
  </w:footnote>
  <w:footnote w:type="continuationSeparator" w:id="0">
    <w:p w:rsidR="00BE05C5" w:rsidRDefault="00BE05C5" w:rsidP="00C97C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73B84"/>
    <w:multiLevelType w:val="hybridMultilevel"/>
    <w:tmpl w:val="F2766432"/>
    <w:lvl w:ilvl="0" w:tplc="6AD4D0F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FA27D6"/>
    <w:multiLevelType w:val="hybridMultilevel"/>
    <w:tmpl w:val="E1481440"/>
    <w:lvl w:ilvl="0" w:tplc="0405000F">
      <w:start w:val="1"/>
      <w:numFmt w:val="decimal"/>
      <w:lvlText w:val="%1."/>
      <w:lvlJc w:val="left"/>
    </w:lvl>
    <w:lvl w:ilvl="1" w:tplc="04050019">
      <w:numFmt w:val="decimal"/>
      <w:lvlText w:val=""/>
      <w:lvlJc w:val="left"/>
    </w:lvl>
    <w:lvl w:ilvl="2" w:tplc="0405001B">
      <w:numFmt w:val="decimal"/>
      <w:lvlText w:val=""/>
      <w:lvlJc w:val="left"/>
    </w:lvl>
    <w:lvl w:ilvl="3" w:tplc="0405000F">
      <w:numFmt w:val="decimal"/>
      <w:lvlText w:val=""/>
      <w:lvlJc w:val="left"/>
    </w:lvl>
    <w:lvl w:ilvl="4" w:tplc="04050019">
      <w:numFmt w:val="decimal"/>
      <w:lvlText w:val=""/>
      <w:lvlJc w:val="left"/>
    </w:lvl>
    <w:lvl w:ilvl="5" w:tplc="0405001B">
      <w:numFmt w:val="decimal"/>
      <w:lvlText w:val=""/>
      <w:lvlJc w:val="left"/>
    </w:lvl>
    <w:lvl w:ilvl="6" w:tplc="0405000F">
      <w:numFmt w:val="decimal"/>
      <w:lvlText w:val=""/>
      <w:lvlJc w:val="left"/>
    </w:lvl>
    <w:lvl w:ilvl="7" w:tplc="04050019">
      <w:numFmt w:val="decimal"/>
      <w:lvlText w:val=""/>
      <w:lvlJc w:val="left"/>
    </w:lvl>
    <w:lvl w:ilvl="8" w:tplc="0405001B">
      <w:numFmt w:val="decimal"/>
      <w:lvlText w:val=""/>
      <w:lvlJc w:val="left"/>
    </w:lvl>
  </w:abstractNum>
  <w:abstractNum w:abstractNumId="2" w15:restartNumberingAfterBreak="0">
    <w:nsid w:val="12740D50"/>
    <w:multiLevelType w:val="hybridMultilevel"/>
    <w:tmpl w:val="ECE0D7FE"/>
    <w:lvl w:ilvl="0" w:tplc="C3B203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14E5661"/>
    <w:multiLevelType w:val="hybridMultilevel"/>
    <w:tmpl w:val="FAB20B78"/>
    <w:lvl w:ilvl="0" w:tplc="8B6645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8B55B7F"/>
    <w:multiLevelType w:val="hybridMultilevel"/>
    <w:tmpl w:val="BE1A743E"/>
    <w:lvl w:ilvl="0" w:tplc="0405000F">
      <w:numFmt w:val="decimal"/>
      <w:lvlText w:val=""/>
      <w:lvlJc w:val="left"/>
    </w:lvl>
    <w:lvl w:ilvl="1" w:tplc="04050019">
      <w:numFmt w:val="decimal"/>
      <w:lvlText w:val=""/>
      <w:lvlJc w:val="left"/>
    </w:lvl>
    <w:lvl w:ilvl="2" w:tplc="0405001B">
      <w:numFmt w:val="decimal"/>
      <w:lvlText w:val=""/>
      <w:lvlJc w:val="left"/>
    </w:lvl>
    <w:lvl w:ilvl="3" w:tplc="0405000F">
      <w:numFmt w:val="decimal"/>
      <w:lvlText w:val=""/>
      <w:lvlJc w:val="left"/>
    </w:lvl>
    <w:lvl w:ilvl="4" w:tplc="04050019">
      <w:numFmt w:val="decimal"/>
      <w:lvlText w:val=""/>
      <w:lvlJc w:val="left"/>
    </w:lvl>
    <w:lvl w:ilvl="5" w:tplc="0405001B">
      <w:numFmt w:val="decimal"/>
      <w:lvlText w:val=""/>
      <w:lvlJc w:val="left"/>
    </w:lvl>
    <w:lvl w:ilvl="6" w:tplc="0405000F">
      <w:numFmt w:val="decimal"/>
      <w:lvlText w:val=""/>
      <w:lvlJc w:val="left"/>
    </w:lvl>
    <w:lvl w:ilvl="7" w:tplc="04050019">
      <w:numFmt w:val="decimal"/>
      <w:lvlText w:val=""/>
      <w:lvlJc w:val="left"/>
    </w:lvl>
    <w:lvl w:ilvl="8" w:tplc="0405001B">
      <w:numFmt w:val="decimal"/>
      <w:lvlText w:val=""/>
      <w:lvlJc w:val="left"/>
    </w:lvl>
  </w:abstractNum>
  <w:abstractNum w:abstractNumId="5" w15:restartNumberingAfterBreak="0">
    <w:nsid w:val="37DA56FF"/>
    <w:multiLevelType w:val="hybridMultilevel"/>
    <w:tmpl w:val="E1481440"/>
    <w:lvl w:ilvl="0" w:tplc="0405000F">
      <w:start w:val="1"/>
      <w:numFmt w:val="decimal"/>
      <w:lvlText w:val="%1."/>
      <w:lvlJc w:val="left"/>
    </w:lvl>
    <w:lvl w:ilvl="1" w:tplc="04050019">
      <w:numFmt w:val="decimal"/>
      <w:lvlText w:val=""/>
      <w:lvlJc w:val="left"/>
    </w:lvl>
    <w:lvl w:ilvl="2" w:tplc="0405001B">
      <w:numFmt w:val="decimal"/>
      <w:lvlText w:val=""/>
      <w:lvlJc w:val="left"/>
    </w:lvl>
    <w:lvl w:ilvl="3" w:tplc="0405000F">
      <w:numFmt w:val="decimal"/>
      <w:lvlText w:val=""/>
      <w:lvlJc w:val="left"/>
    </w:lvl>
    <w:lvl w:ilvl="4" w:tplc="04050019">
      <w:numFmt w:val="decimal"/>
      <w:lvlText w:val=""/>
      <w:lvlJc w:val="left"/>
    </w:lvl>
    <w:lvl w:ilvl="5" w:tplc="0405001B">
      <w:numFmt w:val="decimal"/>
      <w:lvlText w:val=""/>
      <w:lvlJc w:val="left"/>
    </w:lvl>
    <w:lvl w:ilvl="6" w:tplc="0405000F">
      <w:numFmt w:val="decimal"/>
      <w:lvlText w:val=""/>
      <w:lvlJc w:val="left"/>
    </w:lvl>
    <w:lvl w:ilvl="7" w:tplc="04050019">
      <w:numFmt w:val="decimal"/>
      <w:lvlText w:val=""/>
      <w:lvlJc w:val="left"/>
    </w:lvl>
    <w:lvl w:ilvl="8" w:tplc="0405001B">
      <w:numFmt w:val="decimal"/>
      <w:lvlText w:val=""/>
      <w:lvlJc w:val="left"/>
    </w:lvl>
  </w:abstractNum>
  <w:abstractNum w:abstractNumId="6" w15:restartNumberingAfterBreak="0">
    <w:nsid w:val="40A12FC9"/>
    <w:multiLevelType w:val="hybridMultilevel"/>
    <w:tmpl w:val="EEC6A6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627900"/>
    <w:multiLevelType w:val="hybridMultilevel"/>
    <w:tmpl w:val="BE1A743E"/>
    <w:lvl w:ilvl="0" w:tplc="0405000F">
      <w:numFmt w:val="decimal"/>
      <w:lvlText w:val=""/>
      <w:lvlJc w:val="left"/>
    </w:lvl>
    <w:lvl w:ilvl="1" w:tplc="04050019">
      <w:numFmt w:val="decimal"/>
      <w:lvlText w:val=""/>
      <w:lvlJc w:val="left"/>
    </w:lvl>
    <w:lvl w:ilvl="2" w:tplc="0405001B">
      <w:numFmt w:val="decimal"/>
      <w:lvlText w:val=""/>
      <w:lvlJc w:val="left"/>
    </w:lvl>
    <w:lvl w:ilvl="3" w:tplc="0405000F">
      <w:numFmt w:val="decimal"/>
      <w:lvlText w:val=""/>
      <w:lvlJc w:val="left"/>
    </w:lvl>
    <w:lvl w:ilvl="4" w:tplc="04050019">
      <w:numFmt w:val="decimal"/>
      <w:lvlText w:val=""/>
      <w:lvlJc w:val="left"/>
    </w:lvl>
    <w:lvl w:ilvl="5" w:tplc="0405001B">
      <w:numFmt w:val="decimal"/>
      <w:lvlText w:val=""/>
      <w:lvlJc w:val="left"/>
    </w:lvl>
    <w:lvl w:ilvl="6" w:tplc="0405000F">
      <w:numFmt w:val="decimal"/>
      <w:lvlText w:val=""/>
      <w:lvlJc w:val="left"/>
    </w:lvl>
    <w:lvl w:ilvl="7" w:tplc="04050019">
      <w:numFmt w:val="decimal"/>
      <w:lvlText w:val=""/>
      <w:lvlJc w:val="left"/>
    </w:lvl>
    <w:lvl w:ilvl="8" w:tplc="0405001B">
      <w:numFmt w:val="decimal"/>
      <w:lvlText w:val=""/>
      <w:lvlJc w:val="left"/>
    </w:lvl>
  </w:abstractNum>
  <w:abstractNum w:abstractNumId="8" w15:restartNumberingAfterBreak="0">
    <w:nsid w:val="4AE334EA"/>
    <w:multiLevelType w:val="hybridMultilevel"/>
    <w:tmpl w:val="7C02F77A"/>
    <w:lvl w:ilvl="0" w:tplc="BEB00650">
      <w:start w:val="1"/>
      <w:numFmt w:val="decimal"/>
      <w:lvlText w:val="%1."/>
      <w:lvlJc w:val="left"/>
      <w:rPr>
        <w:rFonts w:hint="default"/>
      </w:rPr>
    </w:lvl>
    <w:lvl w:ilvl="1" w:tplc="04050019">
      <w:numFmt w:val="decimal"/>
      <w:lvlText w:val=""/>
      <w:lvlJc w:val="left"/>
    </w:lvl>
    <w:lvl w:ilvl="2" w:tplc="0405001B">
      <w:numFmt w:val="decimal"/>
      <w:lvlText w:val=""/>
      <w:lvlJc w:val="left"/>
    </w:lvl>
    <w:lvl w:ilvl="3" w:tplc="0405000F">
      <w:numFmt w:val="decimal"/>
      <w:lvlText w:val=""/>
      <w:lvlJc w:val="left"/>
    </w:lvl>
    <w:lvl w:ilvl="4" w:tplc="04050019">
      <w:numFmt w:val="decimal"/>
      <w:lvlText w:val=""/>
      <w:lvlJc w:val="left"/>
    </w:lvl>
    <w:lvl w:ilvl="5" w:tplc="0405001B">
      <w:numFmt w:val="decimal"/>
      <w:lvlText w:val=""/>
      <w:lvlJc w:val="left"/>
    </w:lvl>
    <w:lvl w:ilvl="6" w:tplc="0405000F">
      <w:numFmt w:val="decimal"/>
      <w:lvlText w:val=""/>
      <w:lvlJc w:val="left"/>
    </w:lvl>
    <w:lvl w:ilvl="7" w:tplc="04050019">
      <w:numFmt w:val="decimal"/>
      <w:lvlText w:val=""/>
      <w:lvlJc w:val="left"/>
    </w:lvl>
    <w:lvl w:ilvl="8" w:tplc="0405001B">
      <w:numFmt w:val="decimal"/>
      <w:lvlText w:val=""/>
      <w:lvlJc w:val="left"/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8"/>
  </w:num>
  <w:num w:numId="6">
    <w:abstractNumId w:val="6"/>
  </w:num>
  <w:num w:numId="7">
    <w:abstractNumId w:val="1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119"/>
    <w:rsid w:val="00072337"/>
    <w:rsid w:val="00074186"/>
    <w:rsid w:val="00083174"/>
    <w:rsid w:val="000F0A47"/>
    <w:rsid w:val="0013345A"/>
    <w:rsid w:val="001D0DF1"/>
    <w:rsid w:val="00235165"/>
    <w:rsid w:val="00241F68"/>
    <w:rsid w:val="00257686"/>
    <w:rsid w:val="00261D88"/>
    <w:rsid w:val="00264469"/>
    <w:rsid w:val="00294C66"/>
    <w:rsid w:val="002A7E42"/>
    <w:rsid w:val="002C0E1F"/>
    <w:rsid w:val="00320C37"/>
    <w:rsid w:val="00367CC3"/>
    <w:rsid w:val="00377807"/>
    <w:rsid w:val="00380B2A"/>
    <w:rsid w:val="00387364"/>
    <w:rsid w:val="00392EA3"/>
    <w:rsid w:val="003D765E"/>
    <w:rsid w:val="003F4E07"/>
    <w:rsid w:val="0043037F"/>
    <w:rsid w:val="00441535"/>
    <w:rsid w:val="00450550"/>
    <w:rsid w:val="004D4C75"/>
    <w:rsid w:val="004F4A67"/>
    <w:rsid w:val="00503433"/>
    <w:rsid w:val="005333B1"/>
    <w:rsid w:val="00586835"/>
    <w:rsid w:val="005B76E7"/>
    <w:rsid w:val="00600CA2"/>
    <w:rsid w:val="00612D8F"/>
    <w:rsid w:val="00647841"/>
    <w:rsid w:val="00694566"/>
    <w:rsid w:val="006E4E1E"/>
    <w:rsid w:val="006F3AEF"/>
    <w:rsid w:val="00711370"/>
    <w:rsid w:val="00715A59"/>
    <w:rsid w:val="007229AD"/>
    <w:rsid w:val="00777A0D"/>
    <w:rsid w:val="00790E1E"/>
    <w:rsid w:val="007E753A"/>
    <w:rsid w:val="00821296"/>
    <w:rsid w:val="0082250B"/>
    <w:rsid w:val="008612DE"/>
    <w:rsid w:val="008A340C"/>
    <w:rsid w:val="008A44E1"/>
    <w:rsid w:val="00926338"/>
    <w:rsid w:val="0093765D"/>
    <w:rsid w:val="009A476B"/>
    <w:rsid w:val="009E6671"/>
    <w:rsid w:val="009F544B"/>
    <w:rsid w:val="00A1555C"/>
    <w:rsid w:val="00A272F2"/>
    <w:rsid w:val="00A459DE"/>
    <w:rsid w:val="00A676C4"/>
    <w:rsid w:val="00A75613"/>
    <w:rsid w:val="00A87CB0"/>
    <w:rsid w:val="00AE1EC4"/>
    <w:rsid w:val="00B0022F"/>
    <w:rsid w:val="00B85DE6"/>
    <w:rsid w:val="00B93C15"/>
    <w:rsid w:val="00B96297"/>
    <w:rsid w:val="00BB11D6"/>
    <w:rsid w:val="00BC3A27"/>
    <w:rsid w:val="00BE05C5"/>
    <w:rsid w:val="00C27A7D"/>
    <w:rsid w:val="00C54A70"/>
    <w:rsid w:val="00C578F2"/>
    <w:rsid w:val="00C647DE"/>
    <w:rsid w:val="00C6508C"/>
    <w:rsid w:val="00C67119"/>
    <w:rsid w:val="00C86475"/>
    <w:rsid w:val="00C97CC6"/>
    <w:rsid w:val="00D371AA"/>
    <w:rsid w:val="00DA1848"/>
    <w:rsid w:val="00E1384F"/>
    <w:rsid w:val="00E16F51"/>
    <w:rsid w:val="00E40394"/>
    <w:rsid w:val="00ED7639"/>
    <w:rsid w:val="00F1718D"/>
    <w:rsid w:val="00F213F2"/>
    <w:rsid w:val="00F437B2"/>
    <w:rsid w:val="00FC3A05"/>
    <w:rsid w:val="00FC4243"/>
    <w:rsid w:val="00FC7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6AC3D03"/>
  <w15:docId w15:val="{38CDC3A6-A56F-44D0-8AAF-2EA34590F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671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rsid w:val="00C67119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C97CC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97CC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97CC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97CC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8317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83174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audityrt@suro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4</Pages>
  <Words>1370</Words>
  <Characters>8085</Characters>
  <Application>Microsoft Office Word</Application>
  <DocSecurity>0</DocSecurity>
  <Lines>67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irena.koniarova</dc:creator>
  <cp:lastModifiedBy>Ing. Vladimír Dufek Ph.D.</cp:lastModifiedBy>
  <cp:revision>11</cp:revision>
  <cp:lastPrinted>2023-12-07T08:46:00Z</cp:lastPrinted>
  <dcterms:created xsi:type="dcterms:W3CDTF">2023-12-07T09:02:00Z</dcterms:created>
  <dcterms:modified xsi:type="dcterms:W3CDTF">2023-12-12T13:35:00Z</dcterms:modified>
</cp:coreProperties>
</file>